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D2" w:rsidRDefault="003D28D2" w:rsidP="0014092D">
      <w:pPr>
        <w:jc w:val="both"/>
      </w:pPr>
      <w:r>
        <w:t xml:space="preserve">Name: </w:t>
      </w:r>
      <w:r w:rsidR="00E12B63">
        <w:t>______________________________________</w:t>
      </w:r>
    </w:p>
    <w:p w:rsidR="00137670" w:rsidRDefault="00137670" w:rsidP="00137670">
      <w:pPr>
        <w:jc w:val="both"/>
      </w:pPr>
      <w:r>
        <w:t>EC</w:t>
      </w:r>
      <w:r w:rsidR="009462C3">
        <w:t>ON 2</w:t>
      </w:r>
      <w:r>
        <w:t>0</w:t>
      </w:r>
      <w:r w:rsidR="0046020E">
        <w:t>1</w:t>
      </w:r>
      <w:r>
        <w:t>—Montgomery College</w:t>
      </w:r>
      <w:r w:rsidRPr="0030283D">
        <w:t xml:space="preserve"> </w:t>
      </w:r>
    </w:p>
    <w:p w:rsidR="003D28D2" w:rsidRDefault="00137670" w:rsidP="00137670">
      <w:pPr>
        <w:jc w:val="both"/>
      </w:pPr>
      <w:r>
        <w:t>David Youngberg</w:t>
      </w:r>
    </w:p>
    <w:p w:rsidR="003D28D2" w:rsidRDefault="003D28D2" w:rsidP="0014092D">
      <w:pPr>
        <w:jc w:val="both"/>
      </w:pPr>
    </w:p>
    <w:p w:rsidR="003D28D2" w:rsidRDefault="003D28D2" w:rsidP="0014092D">
      <w:pPr>
        <w:jc w:val="both"/>
      </w:pPr>
    </w:p>
    <w:p w:rsidR="003D28D2" w:rsidRDefault="003D28D2" w:rsidP="0014092D">
      <w:pPr>
        <w:jc w:val="both"/>
      </w:pPr>
    </w:p>
    <w:p w:rsidR="003D28D2" w:rsidRDefault="003D28D2" w:rsidP="0014092D">
      <w:pPr>
        <w:jc w:val="both"/>
      </w:pPr>
    </w:p>
    <w:p w:rsidR="003D28D2" w:rsidRDefault="003D28D2" w:rsidP="0014092D">
      <w:pPr>
        <w:jc w:val="both"/>
      </w:pPr>
    </w:p>
    <w:p w:rsidR="003D28D2" w:rsidRPr="00506D67" w:rsidRDefault="00137670" w:rsidP="0014092D">
      <w:pPr>
        <w:jc w:val="center"/>
        <w:rPr>
          <w:b/>
          <w:i/>
          <w:sz w:val="32"/>
          <w:szCs w:val="32"/>
        </w:rPr>
      </w:pPr>
      <w:r>
        <w:rPr>
          <w:b/>
          <w:smallCaps/>
          <w:sz w:val="32"/>
          <w:szCs w:val="32"/>
        </w:rPr>
        <w:t xml:space="preserve">Exam </w:t>
      </w:r>
      <w:r w:rsidR="009A4F5A">
        <w:rPr>
          <w:b/>
          <w:smallCaps/>
          <w:sz w:val="32"/>
          <w:szCs w:val="32"/>
        </w:rPr>
        <w:t>3</w:t>
      </w: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AB4D5F">
      <w:pPr>
        <w:numPr>
          <w:ilvl w:val="0"/>
          <w:numId w:val="4"/>
        </w:numPr>
      </w:pPr>
      <w:r>
        <w:t>There are 110 possible points on this exam. The test is out of 100.</w:t>
      </w:r>
    </w:p>
    <w:p w:rsidR="003D28D2" w:rsidRDefault="003D28D2" w:rsidP="00AB4D5F">
      <w:pPr>
        <w:ind w:left="360"/>
      </w:pPr>
    </w:p>
    <w:p w:rsidR="003D28D2" w:rsidRDefault="003D28D2" w:rsidP="00AB4D5F">
      <w:pPr>
        <w:numPr>
          <w:ilvl w:val="0"/>
          <w:numId w:val="4"/>
        </w:numPr>
      </w:pPr>
      <w:r>
        <w:t>You have two hours to complete this exam but you should be able to complete it in less than that</w:t>
      </w:r>
    </w:p>
    <w:p w:rsidR="003D28D2" w:rsidRDefault="003D28D2" w:rsidP="00AB4D5F"/>
    <w:p w:rsidR="003D28D2" w:rsidRDefault="003D28D2" w:rsidP="00AB4D5F">
      <w:pPr>
        <w:numPr>
          <w:ilvl w:val="0"/>
          <w:numId w:val="4"/>
        </w:numPr>
      </w:pPr>
      <w:r>
        <w:t>Please turn off all cell phones and other electronic equipment.</w:t>
      </w:r>
    </w:p>
    <w:p w:rsidR="003D28D2" w:rsidRDefault="003D28D2" w:rsidP="00AB4D5F"/>
    <w:p w:rsidR="003D28D2" w:rsidRDefault="003D28D2" w:rsidP="00AB4D5F">
      <w:pPr>
        <w:numPr>
          <w:ilvl w:val="0"/>
          <w:numId w:val="4"/>
        </w:numPr>
      </w:pPr>
      <w:r>
        <w:t>You are allowed a calculator for the exam. This calculator cannot be capable of storing equations. This calculator cannot double as a cell phone.</w:t>
      </w:r>
    </w:p>
    <w:p w:rsidR="003D28D2" w:rsidRDefault="003D28D2" w:rsidP="00AB4D5F"/>
    <w:p w:rsidR="003D28D2" w:rsidRDefault="003D28D2" w:rsidP="00AB4D5F">
      <w:pPr>
        <w:numPr>
          <w:ilvl w:val="0"/>
          <w:numId w:val="4"/>
        </w:numPr>
      </w:pPr>
      <w:r>
        <w:t>Be sure to read all instructions and questions carefully.</w:t>
      </w:r>
    </w:p>
    <w:p w:rsidR="003D28D2" w:rsidRDefault="003D28D2" w:rsidP="00AB4D5F"/>
    <w:p w:rsidR="003D28D2" w:rsidRDefault="003D28D2" w:rsidP="00AB4D5F">
      <w:pPr>
        <w:numPr>
          <w:ilvl w:val="0"/>
          <w:numId w:val="4"/>
        </w:numPr>
      </w:pPr>
      <w:r>
        <w:t>Remember to show all your work.</w:t>
      </w:r>
    </w:p>
    <w:p w:rsidR="003D28D2" w:rsidRDefault="003D28D2" w:rsidP="00AB4D5F"/>
    <w:p w:rsidR="002E7FE3" w:rsidRDefault="002E7FE3" w:rsidP="002E7FE3">
      <w:pPr>
        <w:numPr>
          <w:ilvl w:val="0"/>
          <w:numId w:val="4"/>
        </w:numPr>
        <w:jc w:val="both"/>
      </w:pPr>
      <w:r>
        <w:t>Try all questions! You get zero points for questions that are not attempted.</w:t>
      </w:r>
    </w:p>
    <w:p w:rsidR="002E7FE3" w:rsidRPr="002E7FE3" w:rsidRDefault="002E7FE3" w:rsidP="002E7FE3">
      <w:pPr>
        <w:ind w:left="720"/>
      </w:pPr>
    </w:p>
    <w:p w:rsidR="003D28D2" w:rsidRDefault="003D28D2" w:rsidP="00AB4D5F">
      <w:pPr>
        <w:numPr>
          <w:ilvl w:val="0"/>
          <w:numId w:val="4"/>
        </w:numPr>
      </w:pPr>
      <w:r>
        <w:rPr>
          <w:i/>
        </w:rPr>
        <w:t>Please print clearly and neatly.</w:t>
      </w:r>
    </w:p>
    <w:p w:rsidR="003D28D2" w:rsidRDefault="003D28D2" w:rsidP="00AB4D5F">
      <w:pPr>
        <w:ind w:left="720"/>
      </w:pPr>
    </w:p>
    <w:p w:rsidR="003D28D2" w:rsidRDefault="003D28D2" w:rsidP="0014092D"/>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C22FB1" w:rsidRDefault="003D28D2" w:rsidP="00C22FB1">
      <w:pPr>
        <w:ind w:left="360"/>
      </w:pPr>
      <w:r>
        <w:rPr>
          <w:i/>
        </w:rPr>
        <w:br w:type="page"/>
      </w:r>
      <w:r w:rsidR="00C22FB1">
        <w:rPr>
          <w:b/>
        </w:rPr>
        <w:lastRenderedPageBreak/>
        <w:t>Part I: Matching.</w:t>
      </w:r>
      <w:r w:rsidR="00C22FB1">
        <w:t xml:space="preserve"> </w:t>
      </w:r>
      <w:r w:rsidR="00C22FB1">
        <w:rPr>
          <w:i/>
        </w:rPr>
        <w:t>Write the letter from the column on the right which best matches each word or phrase in the column on the left. You will not use all the options on the right and you cannot use the same option more than once.</w:t>
      </w:r>
    </w:p>
    <w:p w:rsidR="00C22FB1" w:rsidRDefault="00C22FB1" w:rsidP="00C22FB1">
      <w:pPr>
        <w:ind w:left="360" w:firstLine="360"/>
      </w:pPr>
      <w:r>
        <w:t>2 points each.</w:t>
      </w:r>
    </w:p>
    <w:p w:rsidR="00C22FB1" w:rsidRDefault="00C22FB1" w:rsidP="00C22FB1">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1"/>
        <w:gridCol w:w="4309"/>
      </w:tblGrid>
      <w:tr w:rsidR="00C22FB1" w:rsidRPr="00F765A6" w:rsidTr="00C1662E">
        <w:tc>
          <w:tcPr>
            <w:tcW w:w="4428" w:type="dxa"/>
          </w:tcPr>
          <w:p w:rsidR="00AB5067" w:rsidRPr="00F765A6" w:rsidRDefault="00E12B63" w:rsidP="00AB5067">
            <w:pPr>
              <w:numPr>
                <w:ilvl w:val="0"/>
                <w:numId w:val="30"/>
              </w:numPr>
              <w:tabs>
                <w:tab w:val="clear" w:pos="720"/>
                <w:tab w:val="num" w:pos="990"/>
              </w:tabs>
            </w:pPr>
            <w:r w:rsidRPr="00E12B63">
              <w:t>___</w:t>
            </w:r>
            <w:r w:rsidR="00AB5067" w:rsidRPr="00F765A6">
              <w:t xml:space="preserve"> </w:t>
            </w:r>
            <w:r w:rsidR="00AB5067">
              <w:t xml:space="preserve">Balance of </w:t>
            </w:r>
            <w:r w:rsidR="00DD1C98">
              <w:t>p</w:t>
            </w:r>
            <w:r w:rsidR="00AB5067">
              <w:t>ayments</w:t>
            </w:r>
          </w:p>
          <w:p w:rsidR="00AB5067" w:rsidRPr="00F765A6" w:rsidRDefault="00E12B63" w:rsidP="00AB5067">
            <w:pPr>
              <w:numPr>
                <w:ilvl w:val="0"/>
                <w:numId w:val="30"/>
              </w:numPr>
              <w:tabs>
                <w:tab w:val="clear" w:pos="720"/>
                <w:tab w:val="num" w:pos="990"/>
              </w:tabs>
            </w:pPr>
            <w:r w:rsidRPr="00E12B63">
              <w:t>___</w:t>
            </w:r>
            <w:r>
              <w:t xml:space="preserve"> </w:t>
            </w:r>
            <w:r w:rsidR="00AB5067">
              <w:t>Capitalism</w:t>
            </w:r>
          </w:p>
          <w:p w:rsidR="00AB5067" w:rsidRPr="00F765A6" w:rsidRDefault="00E12B63" w:rsidP="00AB5067">
            <w:pPr>
              <w:numPr>
                <w:ilvl w:val="0"/>
                <w:numId w:val="30"/>
              </w:numPr>
              <w:tabs>
                <w:tab w:val="clear" w:pos="720"/>
                <w:tab w:val="num" w:pos="990"/>
              </w:tabs>
            </w:pPr>
            <w:r w:rsidRPr="00E12B63">
              <w:t>___</w:t>
            </w:r>
            <w:r>
              <w:t xml:space="preserve"> </w:t>
            </w:r>
            <w:r w:rsidR="00AB5067">
              <w:t xml:space="preserve">Command </w:t>
            </w:r>
            <w:r w:rsidR="00726D65">
              <w:t>s</w:t>
            </w:r>
            <w:r w:rsidR="00AB5067">
              <w:t>ystem</w:t>
            </w:r>
            <w:r w:rsidR="00726D65">
              <w:t xml:space="preserve"> (socialism)</w:t>
            </w:r>
          </w:p>
          <w:p w:rsidR="00C22FB1" w:rsidRPr="00F765A6" w:rsidRDefault="00E12B63" w:rsidP="00C22FB1">
            <w:pPr>
              <w:numPr>
                <w:ilvl w:val="0"/>
                <w:numId w:val="30"/>
              </w:numPr>
              <w:tabs>
                <w:tab w:val="clear" w:pos="720"/>
                <w:tab w:val="num" w:pos="990"/>
              </w:tabs>
            </w:pPr>
            <w:r w:rsidRPr="00E12B63">
              <w:t>___</w:t>
            </w:r>
            <w:r>
              <w:t xml:space="preserve"> </w:t>
            </w:r>
            <w:r w:rsidR="00845E55">
              <w:t>Compensating differentials</w:t>
            </w:r>
          </w:p>
          <w:p w:rsidR="00C22FB1" w:rsidRPr="00F765A6" w:rsidRDefault="00E12B63" w:rsidP="00C22FB1">
            <w:pPr>
              <w:numPr>
                <w:ilvl w:val="0"/>
                <w:numId w:val="30"/>
              </w:numPr>
              <w:tabs>
                <w:tab w:val="clear" w:pos="720"/>
                <w:tab w:val="num" w:pos="990"/>
              </w:tabs>
              <w:rPr>
                <w:b/>
              </w:rPr>
            </w:pPr>
            <w:r w:rsidRPr="00E12B63">
              <w:t>___</w:t>
            </w:r>
            <w:r>
              <w:t xml:space="preserve"> </w:t>
            </w:r>
            <w:r w:rsidR="00845E55">
              <w:t>Diminishing marginal returns</w:t>
            </w:r>
          </w:p>
          <w:p w:rsidR="00DD1C98" w:rsidRPr="00F765A6" w:rsidRDefault="00E12B63" w:rsidP="00DD1C98">
            <w:pPr>
              <w:numPr>
                <w:ilvl w:val="0"/>
                <w:numId w:val="30"/>
              </w:numPr>
              <w:tabs>
                <w:tab w:val="clear" w:pos="720"/>
                <w:tab w:val="num" w:pos="990"/>
              </w:tabs>
              <w:rPr>
                <w:b/>
              </w:rPr>
            </w:pPr>
            <w:r w:rsidRPr="00E12B63">
              <w:t>___</w:t>
            </w:r>
            <w:r>
              <w:t xml:space="preserve"> </w:t>
            </w:r>
            <w:r w:rsidR="00DD1C98">
              <w:t>Effectiveness lag</w:t>
            </w:r>
          </w:p>
          <w:p w:rsidR="00AB5067" w:rsidRPr="00F765A6" w:rsidRDefault="00E12B63" w:rsidP="00AB5067">
            <w:pPr>
              <w:numPr>
                <w:ilvl w:val="0"/>
                <w:numId w:val="30"/>
              </w:numPr>
              <w:tabs>
                <w:tab w:val="clear" w:pos="720"/>
                <w:tab w:val="num" w:pos="990"/>
              </w:tabs>
              <w:rPr>
                <w:b/>
              </w:rPr>
            </w:pPr>
            <w:r w:rsidRPr="00E12B63">
              <w:t>___</w:t>
            </w:r>
            <w:r>
              <w:t xml:space="preserve"> </w:t>
            </w:r>
            <w:r w:rsidR="00AB5067">
              <w:t>Efficient market hypothesis</w:t>
            </w:r>
          </w:p>
          <w:p w:rsidR="00AB5067" w:rsidRPr="00AB5067" w:rsidRDefault="00E12B63" w:rsidP="00AB5067">
            <w:pPr>
              <w:numPr>
                <w:ilvl w:val="0"/>
                <w:numId w:val="30"/>
              </w:numPr>
              <w:tabs>
                <w:tab w:val="clear" w:pos="720"/>
                <w:tab w:val="num" w:pos="990"/>
              </w:tabs>
            </w:pPr>
            <w:r w:rsidRPr="00E12B63">
              <w:t>___</w:t>
            </w:r>
            <w:r>
              <w:t xml:space="preserve"> </w:t>
            </w:r>
            <w:r w:rsidR="00AB5067">
              <w:t>Fundamental Theorem of Exchange</w:t>
            </w:r>
          </w:p>
          <w:p w:rsidR="00C22FB1" w:rsidRPr="00845E55" w:rsidRDefault="00E12B63" w:rsidP="00AB5067">
            <w:pPr>
              <w:numPr>
                <w:ilvl w:val="0"/>
                <w:numId w:val="30"/>
              </w:numPr>
              <w:tabs>
                <w:tab w:val="clear" w:pos="720"/>
                <w:tab w:val="num" w:pos="990"/>
              </w:tabs>
            </w:pPr>
            <w:r w:rsidRPr="00E12B63">
              <w:t>___</w:t>
            </w:r>
            <w:r>
              <w:t xml:space="preserve"> </w:t>
            </w:r>
            <w:r w:rsidR="00845E55">
              <w:t>Liquidity trap</w:t>
            </w:r>
          </w:p>
          <w:p w:rsidR="00AB5067" w:rsidRPr="00F765A6" w:rsidRDefault="00E12B63" w:rsidP="00AB5067">
            <w:pPr>
              <w:numPr>
                <w:ilvl w:val="0"/>
                <w:numId w:val="30"/>
              </w:numPr>
              <w:tabs>
                <w:tab w:val="clear" w:pos="720"/>
                <w:tab w:val="num" w:pos="990"/>
              </w:tabs>
            </w:pPr>
            <w:r w:rsidRPr="00E12B63">
              <w:t>___</w:t>
            </w:r>
            <w:r>
              <w:t xml:space="preserve"> </w:t>
            </w:r>
            <w:r w:rsidR="00AB5067">
              <w:rPr>
                <w:i/>
              </w:rPr>
              <w:t xml:space="preserve">That Which Is Seen and That Which Is Not Seen </w:t>
            </w:r>
            <w:r w:rsidR="00AB5067">
              <w:t xml:space="preserve"> (Bastiat)</w:t>
            </w:r>
          </w:p>
          <w:p w:rsidR="00C22FB1" w:rsidRPr="00F765A6" w:rsidRDefault="00C22FB1" w:rsidP="00AB5067">
            <w:pPr>
              <w:rPr>
                <w:b/>
              </w:rPr>
            </w:pPr>
          </w:p>
        </w:tc>
        <w:tc>
          <w:tcPr>
            <w:tcW w:w="4428" w:type="dxa"/>
          </w:tcPr>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both monetary and fiscal policy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fiscal policy only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monetary policy only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countries should converge</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fun jobs should have a lower salary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inequality is desirable</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why </w:t>
            </w:r>
            <w:r w:rsidR="00121319">
              <w:rPr>
                <w:rFonts w:ascii="Times New Roman" w:hAnsi="Times New Roman"/>
              </w:rPr>
              <w:t>the best guess of the price of gold tomorrow is the price of gold now</w:t>
            </w:r>
          </w:p>
          <w:p w:rsidR="00C22FB1" w:rsidRPr="00F765A6" w:rsidRDefault="0014486A"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why </w:t>
            </w:r>
            <w:r w:rsidR="00AB5067">
              <w:rPr>
                <w:rFonts w:ascii="Times New Roman" w:hAnsi="Times New Roman"/>
              </w:rPr>
              <w:t>opportunity cost is important</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the trade deficit is only half of what’s going on</w:t>
            </w:r>
          </w:p>
          <w:p w:rsidR="00C22FB1" w:rsidRPr="00F765A6" w:rsidRDefault="0014486A"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t>
            </w:r>
            <w:r w:rsidR="00845E55">
              <w:rPr>
                <w:rFonts w:ascii="Times New Roman" w:hAnsi="Times New Roman"/>
              </w:rPr>
              <w:t xml:space="preserve">why trade is </w:t>
            </w:r>
            <w:r w:rsidR="00C94336">
              <w:rPr>
                <w:rFonts w:ascii="Times New Roman" w:hAnsi="Times New Roman"/>
              </w:rPr>
              <w:t>so desirable</w:t>
            </w:r>
          </w:p>
          <w:p w:rsidR="00C22FB1" w:rsidRPr="00F765A6"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When individuals own the means of production</w:t>
            </w:r>
          </w:p>
          <w:p w:rsidR="00C22FB1"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When the government owns the means of production</w:t>
            </w:r>
          </w:p>
          <w:p w:rsidR="00AB5067" w:rsidRPr="00F765A6"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When </w:t>
            </w:r>
            <w:r w:rsidR="00726D65">
              <w:rPr>
                <w:rFonts w:ascii="Times New Roman" w:hAnsi="Times New Roman"/>
              </w:rPr>
              <w:t>no one</w:t>
            </w:r>
            <w:r>
              <w:rPr>
                <w:rFonts w:ascii="Times New Roman" w:hAnsi="Times New Roman"/>
              </w:rPr>
              <w:t xml:space="preserve"> own</w:t>
            </w:r>
            <w:r w:rsidR="00726D65">
              <w:rPr>
                <w:rFonts w:ascii="Times New Roman" w:hAnsi="Times New Roman"/>
              </w:rPr>
              <w:t>s</w:t>
            </w:r>
            <w:r>
              <w:rPr>
                <w:rFonts w:ascii="Times New Roman" w:hAnsi="Times New Roman"/>
              </w:rPr>
              <w:t xml:space="preserve"> the means of production</w:t>
            </w:r>
          </w:p>
          <w:p w:rsidR="00C22FB1" w:rsidRPr="00F765A6" w:rsidRDefault="00C22FB1" w:rsidP="00AB5067">
            <w:pPr>
              <w:pStyle w:val="ListParagraph"/>
              <w:spacing w:after="0" w:line="240" w:lineRule="auto"/>
              <w:ind w:left="360"/>
              <w:rPr>
                <w:rFonts w:ascii="Times New Roman" w:hAnsi="Times New Roman"/>
              </w:rPr>
            </w:pPr>
          </w:p>
        </w:tc>
      </w:tr>
    </w:tbl>
    <w:p w:rsidR="00C22FB1" w:rsidRDefault="00C22FB1" w:rsidP="00C22FB1">
      <w:pPr>
        <w:ind w:left="360"/>
        <w:jc w:val="both"/>
      </w:pPr>
      <w:r w:rsidRPr="00D86BAD">
        <w:rPr>
          <w:b/>
        </w:rPr>
        <w:t>Part I</w:t>
      </w:r>
      <w:r>
        <w:rPr>
          <w:b/>
        </w:rPr>
        <w:t>I</w:t>
      </w:r>
      <w:r w:rsidRPr="00D86BAD">
        <w:rPr>
          <w:b/>
        </w:rPr>
        <w:t>: Multiple Choice</w:t>
      </w:r>
      <w:r>
        <w:rPr>
          <w:b/>
        </w:rPr>
        <w:t>.</w:t>
      </w:r>
      <w:r>
        <w:t xml:space="preserve"> </w:t>
      </w:r>
      <w:r>
        <w:rPr>
          <w:i/>
        </w:rPr>
        <w:t>Choose the best answer to the following.</w:t>
      </w:r>
      <w:r>
        <w:t xml:space="preserve"> </w:t>
      </w:r>
    </w:p>
    <w:p w:rsidR="00C22FB1" w:rsidRPr="00752A0A" w:rsidRDefault="00C22FB1" w:rsidP="00C22FB1">
      <w:pPr>
        <w:ind w:left="360" w:firstLine="360"/>
        <w:jc w:val="both"/>
      </w:pPr>
      <w:r>
        <w:t>3 points each.</w:t>
      </w:r>
    </w:p>
    <w:p w:rsidR="00C22FB1" w:rsidRDefault="00C22FB1" w:rsidP="00C22FB1">
      <w:pPr>
        <w:ind w:left="360"/>
        <w:jc w:val="both"/>
      </w:pPr>
    </w:p>
    <w:p w:rsidR="00246E61" w:rsidRPr="00246E61" w:rsidRDefault="00246E61" w:rsidP="007F4086">
      <w:pPr>
        <w:pStyle w:val="ListParagraph"/>
        <w:numPr>
          <w:ilvl w:val="0"/>
          <w:numId w:val="1"/>
        </w:numPr>
        <w:spacing w:after="0" w:line="240" w:lineRule="auto"/>
        <w:jc w:val="both"/>
        <w:rPr>
          <w:rFonts w:ascii="Times New Roman" w:hAnsi="Times New Roman"/>
          <w:sz w:val="24"/>
          <w:szCs w:val="24"/>
        </w:rPr>
      </w:pPr>
      <w:r w:rsidRPr="00246E61">
        <w:rPr>
          <w:rFonts w:ascii="Times New Roman" w:hAnsi="Times New Roman"/>
          <w:sz w:val="24"/>
          <w:szCs w:val="24"/>
        </w:rPr>
        <w:t>We’ve discussed that income equality had a greater justification than simply good feelings. What is the economic argument in favor for reallocation, ceteris paribus?</w:t>
      </w:r>
    </w:p>
    <w:p w:rsidR="00246E61" w:rsidRDefault="00246E61" w:rsidP="00246E61">
      <w:pPr>
        <w:numPr>
          <w:ilvl w:val="1"/>
          <w:numId w:val="1"/>
        </w:numPr>
        <w:jc w:val="both"/>
      </w:pPr>
      <w:r>
        <w:t>It increases productivity</w:t>
      </w:r>
    </w:p>
    <w:p w:rsidR="00246E61" w:rsidRPr="00E12B63" w:rsidRDefault="00246E61" w:rsidP="00246E61">
      <w:pPr>
        <w:numPr>
          <w:ilvl w:val="1"/>
          <w:numId w:val="1"/>
        </w:numPr>
        <w:jc w:val="both"/>
      </w:pPr>
      <w:r w:rsidRPr="00E12B63">
        <w:t>It increases total utility</w:t>
      </w:r>
    </w:p>
    <w:p w:rsidR="00246E61" w:rsidRPr="001E61C2" w:rsidRDefault="00246E61" w:rsidP="00246E61">
      <w:pPr>
        <w:numPr>
          <w:ilvl w:val="1"/>
          <w:numId w:val="1"/>
        </w:numPr>
        <w:jc w:val="both"/>
      </w:pPr>
      <w:r>
        <w:t>It decreases waste</w:t>
      </w:r>
    </w:p>
    <w:p w:rsidR="00246E61" w:rsidRPr="0082500C" w:rsidRDefault="00246E61" w:rsidP="00246E61">
      <w:pPr>
        <w:numPr>
          <w:ilvl w:val="1"/>
          <w:numId w:val="1"/>
        </w:numPr>
        <w:jc w:val="both"/>
      </w:pPr>
      <w:r>
        <w:t>A</w:t>
      </w:r>
      <w:r w:rsidRPr="0082500C">
        <w:t xml:space="preserve"> &amp; C</w:t>
      </w:r>
    </w:p>
    <w:p w:rsidR="00246E61" w:rsidRDefault="00246E61" w:rsidP="00246E61">
      <w:pPr>
        <w:numPr>
          <w:ilvl w:val="1"/>
          <w:numId w:val="1"/>
        </w:numPr>
        <w:jc w:val="both"/>
      </w:pPr>
      <w:r>
        <w:t>None of the above</w:t>
      </w:r>
    </w:p>
    <w:p w:rsidR="00246E61" w:rsidRDefault="00246E61" w:rsidP="00246E61">
      <w:pPr>
        <w:jc w:val="both"/>
      </w:pPr>
    </w:p>
    <w:p w:rsidR="007F4086" w:rsidRDefault="007F4086" w:rsidP="007F408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W</w:t>
      </w:r>
      <w:r w:rsidR="002A38DF">
        <w:rPr>
          <w:rFonts w:ascii="Times New Roman" w:hAnsi="Times New Roman"/>
          <w:sz w:val="24"/>
          <w:szCs w:val="24"/>
        </w:rPr>
        <w:t>hich of the following people are unemployed (according economists</w:t>
      </w:r>
      <w:r w:rsidR="006A048B">
        <w:rPr>
          <w:rFonts w:ascii="Times New Roman" w:hAnsi="Times New Roman"/>
          <w:sz w:val="24"/>
          <w:szCs w:val="24"/>
        </w:rPr>
        <w:t>’</w:t>
      </w:r>
      <w:r w:rsidR="002A38DF">
        <w:rPr>
          <w:rFonts w:ascii="Times New Roman" w:hAnsi="Times New Roman"/>
          <w:sz w:val="24"/>
          <w:szCs w:val="24"/>
        </w:rPr>
        <w:t xml:space="preserve"> definition of unemployment)</w:t>
      </w:r>
      <w:r>
        <w:rPr>
          <w:rFonts w:ascii="Times New Roman" w:hAnsi="Times New Roman"/>
          <w:sz w:val="24"/>
          <w:szCs w:val="24"/>
        </w:rPr>
        <w:t>?</w:t>
      </w:r>
    </w:p>
    <w:p w:rsidR="007F4086" w:rsidRDefault="006A048B" w:rsidP="007F4086">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Jadzia, who was just arrested for stealing maple syrup but really wants a job.</w:t>
      </w:r>
    </w:p>
    <w:p w:rsidR="007F4086" w:rsidRDefault="006A048B" w:rsidP="007F4086">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Kaida, who is afraid of going outside; while she wants a job, she hasn’t bothered looking due to her phobia.</w:t>
      </w:r>
    </w:p>
    <w:p w:rsidR="007F4086" w:rsidRDefault="006A048B" w:rsidP="007F4086">
      <w:pPr>
        <w:numPr>
          <w:ilvl w:val="1"/>
          <w:numId w:val="5"/>
        </w:numPr>
        <w:jc w:val="both"/>
      </w:pPr>
      <w:r>
        <w:t>Piri, who works part time at McDonald’s and is actively looking for a full time position?</w:t>
      </w:r>
    </w:p>
    <w:p w:rsidR="007F4086" w:rsidRPr="002774CB" w:rsidRDefault="007F4086" w:rsidP="007F4086">
      <w:pPr>
        <w:numPr>
          <w:ilvl w:val="1"/>
          <w:numId w:val="5"/>
        </w:numPr>
        <w:jc w:val="both"/>
      </w:pPr>
      <w:r w:rsidRPr="002774CB">
        <w:t>B &amp; C</w:t>
      </w:r>
    </w:p>
    <w:p w:rsidR="007F4086" w:rsidRPr="00E12B63" w:rsidRDefault="007F4086" w:rsidP="007F4086">
      <w:pPr>
        <w:numPr>
          <w:ilvl w:val="1"/>
          <w:numId w:val="5"/>
        </w:numPr>
        <w:jc w:val="both"/>
      </w:pPr>
      <w:r w:rsidRPr="00E12B63">
        <w:t>None of the above</w:t>
      </w:r>
    </w:p>
    <w:p w:rsidR="007F4086" w:rsidRDefault="007F4086" w:rsidP="007F4086">
      <w:pPr>
        <w:jc w:val="both"/>
      </w:pPr>
    </w:p>
    <w:p w:rsidR="003D28D2" w:rsidRDefault="00687FB0" w:rsidP="008072A9">
      <w:pPr>
        <w:numPr>
          <w:ilvl w:val="0"/>
          <w:numId w:val="1"/>
        </w:numPr>
      </w:pPr>
      <w:r>
        <w:lastRenderedPageBreak/>
        <w:t>Suppose there is a sudden drop in the price level, resulting in deflation. Who is hurt by this change?</w:t>
      </w:r>
    </w:p>
    <w:p w:rsidR="003D28D2" w:rsidRPr="00F837BB" w:rsidRDefault="00687FB0" w:rsidP="008072A9">
      <w:pPr>
        <w:numPr>
          <w:ilvl w:val="1"/>
          <w:numId w:val="2"/>
        </w:numPr>
      </w:pPr>
      <w:r w:rsidRPr="00F837BB">
        <w:t>Abigail, who just took out a student loan</w:t>
      </w:r>
      <w:r w:rsidR="00C0312E" w:rsidRPr="00F837BB">
        <w:t xml:space="preserve"> at a fixed rate</w:t>
      </w:r>
      <w:r w:rsidR="002501CF" w:rsidRPr="00F837BB">
        <w:t>.</w:t>
      </w:r>
    </w:p>
    <w:p w:rsidR="003D28D2" w:rsidRDefault="002501CF" w:rsidP="008072A9">
      <w:pPr>
        <w:numPr>
          <w:ilvl w:val="1"/>
          <w:numId w:val="2"/>
        </w:numPr>
      </w:pPr>
      <w:r>
        <w:t xml:space="preserve">Bansi, who has $25,000 in </w:t>
      </w:r>
      <w:r w:rsidR="00C0312E">
        <w:t>his</w:t>
      </w:r>
      <w:r>
        <w:t xml:space="preserve"> savings account.</w:t>
      </w:r>
    </w:p>
    <w:p w:rsidR="003D28D2" w:rsidRDefault="002501CF" w:rsidP="008072A9">
      <w:pPr>
        <w:numPr>
          <w:ilvl w:val="1"/>
          <w:numId w:val="2"/>
        </w:numPr>
      </w:pPr>
      <w:r>
        <w:t xml:space="preserve">Cala, who </w:t>
      </w:r>
      <w:r w:rsidR="0017554F">
        <w:t>just signed a five-year contract which locks her salary in at $40,000 a year.</w:t>
      </w:r>
    </w:p>
    <w:p w:rsidR="003D28D2" w:rsidRPr="0017554F" w:rsidRDefault="0017554F" w:rsidP="008072A9">
      <w:pPr>
        <w:numPr>
          <w:ilvl w:val="1"/>
          <w:numId w:val="2"/>
        </w:numPr>
      </w:pPr>
      <w:r w:rsidRPr="0017554F">
        <w:t>B</w:t>
      </w:r>
      <w:r w:rsidR="003D28D2" w:rsidRPr="0017554F">
        <w:t xml:space="preserve"> &amp; C</w:t>
      </w:r>
    </w:p>
    <w:p w:rsidR="003D28D2" w:rsidRPr="00687FB0" w:rsidRDefault="003D28D2" w:rsidP="008072A9">
      <w:pPr>
        <w:numPr>
          <w:ilvl w:val="1"/>
          <w:numId w:val="2"/>
        </w:numPr>
      </w:pPr>
      <w:r w:rsidRPr="00687FB0">
        <w:t>None of the above</w:t>
      </w:r>
    </w:p>
    <w:p w:rsidR="003D28D2" w:rsidRDefault="003D28D2" w:rsidP="00B94521"/>
    <w:p w:rsidR="003D28D2" w:rsidRPr="00236B2B" w:rsidRDefault="006F023C" w:rsidP="00AB665A">
      <w:pPr>
        <w:numPr>
          <w:ilvl w:val="0"/>
          <w:numId w:val="1"/>
        </w:numPr>
        <w:jc w:val="both"/>
      </w:pPr>
      <w:r>
        <w:t>For capitalism to function, several requirements have to be met. While developing countries often lack all of these requirements, Hernando de Soto highlights that the absence of one of them is particularly important. Which one is it?</w:t>
      </w:r>
    </w:p>
    <w:p w:rsidR="003D28D2" w:rsidRDefault="006F023C" w:rsidP="00662F48">
      <w:pPr>
        <w:numPr>
          <w:ilvl w:val="0"/>
          <w:numId w:val="28"/>
        </w:numPr>
        <w:jc w:val="both"/>
      </w:pPr>
      <w:r>
        <w:t>Owners of capital do not suffer the losses.</w:t>
      </w:r>
    </w:p>
    <w:p w:rsidR="003D28D2" w:rsidRDefault="006F023C" w:rsidP="00662F48">
      <w:pPr>
        <w:numPr>
          <w:ilvl w:val="0"/>
          <w:numId w:val="28"/>
        </w:numPr>
        <w:jc w:val="both"/>
      </w:pPr>
      <w:r>
        <w:t>Owners of capital do not keep most of the profit.</w:t>
      </w:r>
    </w:p>
    <w:p w:rsidR="003D28D2" w:rsidRPr="00676C6B" w:rsidRDefault="006F023C" w:rsidP="00662F48">
      <w:pPr>
        <w:numPr>
          <w:ilvl w:val="0"/>
          <w:numId w:val="28"/>
        </w:numPr>
        <w:jc w:val="both"/>
      </w:pPr>
      <w:r>
        <w:t>Capital is largely owned by the government.</w:t>
      </w:r>
    </w:p>
    <w:p w:rsidR="003D28D2" w:rsidRPr="006F023C" w:rsidRDefault="006F023C" w:rsidP="00662F48">
      <w:pPr>
        <w:numPr>
          <w:ilvl w:val="0"/>
          <w:numId w:val="28"/>
        </w:numPr>
        <w:jc w:val="both"/>
      </w:pPr>
      <w:r>
        <w:t>There are no opportunity costs.</w:t>
      </w:r>
    </w:p>
    <w:p w:rsidR="003D28D2" w:rsidRPr="00F837BB" w:rsidRDefault="003D28D2" w:rsidP="00662F48">
      <w:pPr>
        <w:numPr>
          <w:ilvl w:val="0"/>
          <w:numId w:val="28"/>
        </w:numPr>
        <w:jc w:val="both"/>
      </w:pPr>
      <w:r w:rsidRPr="00F837BB">
        <w:t>None of the above</w:t>
      </w:r>
    </w:p>
    <w:p w:rsidR="003D28D2" w:rsidRDefault="003D28D2" w:rsidP="008005C8">
      <w:pPr>
        <w:jc w:val="both"/>
        <w:rPr>
          <w:i/>
          <w:sz w:val="28"/>
          <w:szCs w:val="28"/>
        </w:rPr>
      </w:pPr>
    </w:p>
    <w:p w:rsidR="003D28D2" w:rsidRDefault="00676C6B" w:rsidP="00AB665A">
      <w:pPr>
        <w:numPr>
          <w:ilvl w:val="0"/>
          <w:numId w:val="1"/>
        </w:numPr>
        <w:jc w:val="both"/>
      </w:pPr>
      <w:r>
        <w:t>In May 2014, the Commerce Department reported that the United States trade deficit shrank 3.6% earlier that year in March.</w:t>
      </w:r>
      <w:r w:rsidR="002D118D">
        <w:rPr>
          <w:rStyle w:val="FootnoteReference"/>
        </w:rPr>
        <w:footnoteReference w:id="1"/>
      </w:r>
      <w:r>
        <w:t xml:space="preserve"> All other things being equal, which of the following would then be true? </w:t>
      </w:r>
    </w:p>
    <w:p w:rsidR="003D28D2" w:rsidRDefault="00676C6B" w:rsidP="00662F48">
      <w:pPr>
        <w:numPr>
          <w:ilvl w:val="0"/>
          <w:numId w:val="29"/>
        </w:numPr>
        <w:jc w:val="both"/>
      </w:pPr>
      <w:r>
        <w:t>GDP decreased</w:t>
      </w:r>
    </w:p>
    <w:p w:rsidR="003D28D2" w:rsidRPr="00F837BB" w:rsidRDefault="00676C6B" w:rsidP="00662F48">
      <w:pPr>
        <w:numPr>
          <w:ilvl w:val="0"/>
          <w:numId w:val="29"/>
        </w:numPr>
        <w:jc w:val="both"/>
      </w:pPr>
      <w:r w:rsidRPr="00F837BB">
        <w:t>The capital account decreased</w:t>
      </w:r>
    </w:p>
    <w:p w:rsidR="003D28D2" w:rsidRDefault="00676C6B" w:rsidP="00662F48">
      <w:pPr>
        <w:numPr>
          <w:ilvl w:val="0"/>
          <w:numId w:val="29"/>
        </w:numPr>
        <w:jc w:val="both"/>
      </w:pPr>
      <w:r>
        <w:t>The capital account increased</w:t>
      </w:r>
    </w:p>
    <w:p w:rsidR="003D28D2" w:rsidRDefault="003D28D2" w:rsidP="00662F48">
      <w:pPr>
        <w:numPr>
          <w:ilvl w:val="0"/>
          <w:numId w:val="29"/>
        </w:numPr>
        <w:jc w:val="both"/>
      </w:pPr>
      <w:r>
        <w:t>A &amp; C</w:t>
      </w:r>
    </w:p>
    <w:p w:rsidR="003D28D2" w:rsidRPr="00676C6B" w:rsidRDefault="003D28D2" w:rsidP="00662F48">
      <w:pPr>
        <w:numPr>
          <w:ilvl w:val="0"/>
          <w:numId w:val="29"/>
        </w:numPr>
        <w:jc w:val="both"/>
      </w:pPr>
      <w:r w:rsidRPr="00676C6B">
        <w:t>None of the above</w:t>
      </w:r>
    </w:p>
    <w:p w:rsidR="003D28D2" w:rsidRDefault="003D28D2" w:rsidP="00676C6B"/>
    <w:p w:rsidR="003D28D2" w:rsidRDefault="00E35803" w:rsidP="00AB665A">
      <w:pPr>
        <w:numPr>
          <w:ilvl w:val="0"/>
          <w:numId w:val="1"/>
        </w:numPr>
        <w:jc w:val="both"/>
      </w:pPr>
      <w:r>
        <w:t>In theory, poor countries should catch up with wealthy countries. Why?</w:t>
      </w:r>
    </w:p>
    <w:p w:rsidR="003D28D2" w:rsidRPr="00F837BB" w:rsidRDefault="004367AF" w:rsidP="00476097">
      <w:pPr>
        <w:numPr>
          <w:ilvl w:val="1"/>
          <w:numId w:val="13"/>
        </w:numPr>
        <w:jc w:val="both"/>
      </w:pPr>
      <w:r w:rsidRPr="00F837BB">
        <w:t>Because poor countries have relatively little capital</w:t>
      </w:r>
    </w:p>
    <w:p w:rsidR="003D28D2" w:rsidRPr="00E35803" w:rsidRDefault="004367AF" w:rsidP="00476097">
      <w:pPr>
        <w:numPr>
          <w:ilvl w:val="1"/>
          <w:numId w:val="13"/>
        </w:numPr>
        <w:jc w:val="both"/>
      </w:pPr>
      <w:r>
        <w:t>Because poor countries will tr</w:t>
      </w:r>
      <w:r w:rsidR="00AB603C">
        <w:t>ade more with wealthy countries</w:t>
      </w:r>
    </w:p>
    <w:p w:rsidR="003D28D2" w:rsidRDefault="004367AF" w:rsidP="00476097">
      <w:pPr>
        <w:numPr>
          <w:ilvl w:val="1"/>
          <w:numId w:val="13"/>
        </w:numPr>
        <w:jc w:val="both"/>
      </w:pPr>
      <w:r>
        <w:t xml:space="preserve">Because </w:t>
      </w:r>
      <w:r w:rsidR="00AB603C">
        <w:t>wealthy countries tend to have stable governments</w:t>
      </w:r>
    </w:p>
    <w:p w:rsidR="003D28D2" w:rsidRDefault="003D28D2" w:rsidP="00476097">
      <w:pPr>
        <w:numPr>
          <w:ilvl w:val="1"/>
          <w:numId w:val="13"/>
        </w:numPr>
        <w:jc w:val="both"/>
      </w:pPr>
      <w:r>
        <w:t>A &amp; C</w:t>
      </w:r>
    </w:p>
    <w:p w:rsidR="003D28D2" w:rsidRDefault="003D28D2" w:rsidP="00476097">
      <w:pPr>
        <w:numPr>
          <w:ilvl w:val="1"/>
          <w:numId w:val="13"/>
        </w:numPr>
        <w:jc w:val="both"/>
      </w:pPr>
      <w:r>
        <w:t>None of the above</w:t>
      </w:r>
    </w:p>
    <w:p w:rsidR="003D28D2" w:rsidRDefault="003D28D2" w:rsidP="008072A9">
      <w:pPr>
        <w:jc w:val="both"/>
      </w:pPr>
    </w:p>
    <w:p w:rsidR="00594AD2" w:rsidRDefault="00594AD2" w:rsidP="00594AD2">
      <w:pPr>
        <w:numPr>
          <w:ilvl w:val="0"/>
          <w:numId w:val="1"/>
        </w:numPr>
        <w:jc w:val="both"/>
      </w:pPr>
      <w:r>
        <w:t>If the Gini Ratio for a country is high, that means:</w:t>
      </w:r>
    </w:p>
    <w:p w:rsidR="00594AD2" w:rsidRDefault="00594AD2" w:rsidP="00594AD2">
      <w:pPr>
        <w:numPr>
          <w:ilvl w:val="1"/>
          <w:numId w:val="1"/>
        </w:numPr>
        <w:jc w:val="both"/>
      </w:pPr>
      <w:r>
        <w:t>That country’s average income is low</w:t>
      </w:r>
      <w:r w:rsidR="00F054C7">
        <w:t xml:space="preserve"> compared to other countries</w:t>
      </w:r>
      <w:r>
        <w:t>.</w:t>
      </w:r>
    </w:p>
    <w:p w:rsidR="00594AD2" w:rsidRDefault="00594AD2" w:rsidP="00594AD2">
      <w:pPr>
        <w:numPr>
          <w:ilvl w:val="1"/>
          <w:numId w:val="1"/>
        </w:numPr>
        <w:jc w:val="both"/>
      </w:pPr>
      <w:r>
        <w:t>That country has a lot of income inequality</w:t>
      </w:r>
      <w:r w:rsidR="00F054C7">
        <w:t xml:space="preserve"> compared to other countries</w:t>
      </w:r>
      <w:r>
        <w:t>.</w:t>
      </w:r>
    </w:p>
    <w:p w:rsidR="00594AD2" w:rsidRPr="00F837BB" w:rsidRDefault="00594AD2" w:rsidP="00594AD2">
      <w:pPr>
        <w:numPr>
          <w:ilvl w:val="1"/>
          <w:numId w:val="1"/>
        </w:numPr>
        <w:jc w:val="both"/>
      </w:pPr>
      <w:r w:rsidRPr="00F837BB">
        <w:t>That country has a lot of income equality</w:t>
      </w:r>
      <w:r w:rsidR="00F054C7" w:rsidRPr="00F837BB">
        <w:t xml:space="preserve"> compared to other countries</w:t>
      </w:r>
      <w:r w:rsidRPr="00F837BB">
        <w:t>.</w:t>
      </w:r>
    </w:p>
    <w:p w:rsidR="00594AD2" w:rsidRPr="00594AD2" w:rsidRDefault="00FB0167" w:rsidP="00594AD2">
      <w:pPr>
        <w:numPr>
          <w:ilvl w:val="1"/>
          <w:numId w:val="1"/>
        </w:numPr>
        <w:jc w:val="both"/>
      </w:pPr>
      <w:r>
        <w:t>A &amp; B</w:t>
      </w:r>
      <w:bookmarkStart w:id="0" w:name="_GoBack"/>
      <w:bookmarkEnd w:id="0"/>
    </w:p>
    <w:p w:rsidR="00594AD2" w:rsidRDefault="00594AD2" w:rsidP="00594AD2">
      <w:pPr>
        <w:numPr>
          <w:ilvl w:val="1"/>
          <w:numId w:val="1"/>
        </w:numPr>
        <w:jc w:val="both"/>
      </w:pPr>
      <w:r>
        <w:t>None of the above</w:t>
      </w:r>
    </w:p>
    <w:p w:rsidR="00594AD2" w:rsidRDefault="00594AD2" w:rsidP="00594AD2">
      <w:pPr>
        <w:jc w:val="both"/>
      </w:pPr>
    </w:p>
    <w:p w:rsidR="00F837BB" w:rsidRPr="00F837BB" w:rsidRDefault="00F837BB" w:rsidP="00F837BB">
      <w:pPr>
        <w:ind w:left="720"/>
        <w:jc w:val="both"/>
      </w:pPr>
    </w:p>
    <w:p w:rsidR="00AB665A" w:rsidRDefault="00AB665A" w:rsidP="00AB665A">
      <w:pPr>
        <w:numPr>
          <w:ilvl w:val="0"/>
          <w:numId w:val="1"/>
        </w:numPr>
        <w:jc w:val="both"/>
      </w:pPr>
      <w:r>
        <w:lastRenderedPageBreak/>
        <w:t xml:space="preserve">Suppose you’re a bank in England, where the pound is the local currency. If you do </w:t>
      </w:r>
      <w:r w:rsidRPr="00666A09">
        <w:rPr>
          <w:b/>
          <w:i/>
        </w:rPr>
        <w:t>not</w:t>
      </w:r>
      <w:r>
        <w:t xml:space="preserve"> intend on purchasing any U.S. goods or services, why would you allow people to give you U.S. dollars in exchange for British pounds?</w:t>
      </w:r>
    </w:p>
    <w:p w:rsidR="00AB665A" w:rsidRDefault="00AB665A" w:rsidP="00AB665A">
      <w:pPr>
        <w:numPr>
          <w:ilvl w:val="0"/>
          <w:numId w:val="18"/>
        </w:numPr>
        <w:jc w:val="both"/>
      </w:pPr>
      <w:r>
        <w:t>You might be interested in investing in European companies.</w:t>
      </w:r>
    </w:p>
    <w:p w:rsidR="00AB665A" w:rsidRDefault="00AB665A" w:rsidP="00AB665A">
      <w:pPr>
        <w:numPr>
          <w:ilvl w:val="0"/>
          <w:numId w:val="18"/>
        </w:numPr>
        <w:jc w:val="both"/>
      </w:pPr>
      <w:r>
        <w:t>You might be interested in purchasing stock in a U.S. company.</w:t>
      </w:r>
    </w:p>
    <w:p w:rsidR="00AB665A" w:rsidRDefault="00AB665A" w:rsidP="00AB665A">
      <w:pPr>
        <w:numPr>
          <w:ilvl w:val="0"/>
          <w:numId w:val="18"/>
        </w:numPr>
        <w:jc w:val="both"/>
      </w:pPr>
      <w:r>
        <w:t>You might be interested in buying U.S. government bonds.</w:t>
      </w:r>
    </w:p>
    <w:p w:rsidR="00AB665A" w:rsidRPr="00F837BB" w:rsidRDefault="00AB665A" w:rsidP="00AB665A">
      <w:pPr>
        <w:numPr>
          <w:ilvl w:val="0"/>
          <w:numId w:val="18"/>
        </w:numPr>
        <w:jc w:val="both"/>
      </w:pPr>
      <w:r w:rsidRPr="00F837BB">
        <w:t>B &amp; C</w:t>
      </w:r>
    </w:p>
    <w:p w:rsidR="00AB665A" w:rsidRPr="007E7467" w:rsidRDefault="00AB665A" w:rsidP="00AB665A">
      <w:pPr>
        <w:numPr>
          <w:ilvl w:val="0"/>
          <w:numId w:val="18"/>
        </w:numPr>
        <w:jc w:val="both"/>
      </w:pPr>
      <w:r w:rsidRPr="007E7467">
        <w:t>None of the above</w:t>
      </w:r>
    </w:p>
    <w:p w:rsidR="00AB665A" w:rsidRDefault="00AB665A" w:rsidP="00AB665A">
      <w:pPr>
        <w:jc w:val="both"/>
      </w:pPr>
    </w:p>
    <w:p w:rsidR="003D28D2" w:rsidRDefault="00E86189" w:rsidP="00AB665A">
      <w:pPr>
        <w:numPr>
          <w:ilvl w:val="0"/>
          <w:numId w:val="1"/>
        </w:numPr>
        <w:jc w:val="both"/>
      </w:pPr>
      <w:r>
        <w:t>Which of the following is an example of the Fundamental Theorem of Exchange in action?</w:t>
      </w:r>
    </w:p>
    <w:p w:rsidR="003D28D2" w:rsidRDefault="00005909" w:rsidP="00B94521">
      <w:pPr>
        <w:numPr>
          <w:ilvl w:val="0"/>
          <w:numId w:val="15"/>
        </w:numPr>
        <w:jc w:val="both"/>
      </w:pPr>
      <w:r>
        <w:t>Jill buys her favorite snack—roasted snake with sardines—which allows the store owner to stay open.</w:t>
      </w:r>
    </w:p>
    <w:p w:rsidR="003D28D2" w:rsidRDefault="00005909" w:rsidP="00B94521">
      <w:pPr>
        <w:numPr>
          <w:ilvl w:val="0"/>
          <w:numId w:val="15"/>
        </w:numPr>
        <w:jc w:val="both"/>
      </w:pPr>
      <w:r>
        <w:t>Greg and Mary, a married couple, go out to eat together.</w:t>
      </w:r>
    </w:p>
    <w:p w:rsidR="003D28D2" w:rsidRDefault="00E86189" w:rsidP="00B94521">
      <w:pPr>
        <w:numPr>
          <w:ilvl w:val="0"/>
          <w:numId w:val="15"/>
        </w:numPr>
        <w:jc w:val="both"/>
      </w:pPr>
      <w:r>
        <w:t>Homer getting a mystery box (contents unknown) as payment</w:t>
      </w:r>
      <w:r w:rsidR="00EF57ED">
        <w:t xml:space="preserve"> for work</w:t>
      </w:r>
      <w:r>
        <w:t>.</w:t>
      </w:r>
    </w:p>
    <w:p w:rsidR="003D28D2" w:rsidRPr="00F837BB" w:rsidRDefault="003D28D2" w:rsidP="00B94521">
      <w:pPr>
        <w:numPr>
          <w:ilvl w:val="0"/>
          <w:numId w:val="15"/>
        </w:numPr>
        <w:jc w:val="both"/>
      </w:pPr>
      <w:r w:rsidRPr="00F837BB">
        <w:t>A &amp; B</w:t>
      </w:r>
    </w:p>
    <w:p w:rsidR="003D28D2" w:rsidRDefault="003D28D2" w:rsidP="00B94521">
      <w:pPr>
        <w:numPr>
          <w:ilvl w:val="0"/>
          <w:numId w:val="15"/>
        </w:numPr>
        <w:jc w:val="both"/>
      </w:pPr>
      <w:r>
        <w:t>None of the above</w:t>
      </w:r>
    </w:p>
    <w:p w:rsidR="003D28D2" w:rsidRDefault="003D28D2" w:rsidP="008072A9">
      <w:pPr>
        <w:ind w:left="1080"/>
        <w:jc w:val="both"/>
      </w:pPr>
    </w:p>
    <w:p w:rsidR="00AB665A" w:rsidRDefault="00AB665A" w:rsidP="00AB665A">
      <w:pPr>
        <w:numPr>
          <w:ilvl w:val="0"/>
          <w:numId w:val="1"/>
        </w:numPr>
        <w:jc w:val="both"/>
      </w:pPr>
      <w:r>
        <w:t>Which of the following is an example of an automatic/built-in stabilizer?</w:t>
      </w:r>
    </w:p>
    <w:p w:rsidR="00AB665A" w:rsidRPr="004367AF" w:rsidRDefault="00AB665A" w:rsidP="00AB665A">
      <w:pPr>
        <w:numPr>
          <w:ilvl w:val="1"/>
          <w:numId w:val="23"/>
        </w:numPr>
        <w:jc w:val="both"/>
      </w:pPr>
      <w:r>
        <w:t>Open market operations</w:t>
      </w:r>
    </w:p>
    <w:p w:rsidR="00AB665A" w:rsidRDefault="00AB665A" w:rsidP="00AB665A">
      <w:pPr>
        <w:numPr>
          <w:ilvl w:val="1"/>
          <w:numId w:val="23"/>
        </w:numPr>
        <w:jc w:val="both"/>
      </w:pPr>
      <w:r>
        <w:t>Increase spending on NASA projects</w:t>
      </w:r>
    </w:p>
    <w:p w:rsidR="00AB665A" w:rsidRDefault="00AB665A" w:rsidP="00AB665A">
      <w:pPr>
        <w:numPr>
          <w:ilvl w:val="1"/>
          <w:numId w:val="23"/>
        </w:numPr>
        <w:jc w:val="both"/>
      </w:pPr>
      <w:r>
        <w:t>Cutting taxes</w:t>
      </w:r>
    </w:p>
    <w:p w:rsidR="00AB665A" w:rsidRDefault="00AB665A" w:rsidP="00AB665A">
      <w:pPr>
        <w:numPr>
          <w:ilvl w:val="1"/>
          <w:numId w:val="23"/>
        </w:numPr>
        <w:jc w:val="both"/>
      </w:pPr>
      <w:r>
        <w:t>B &amp; C</w:t>
      </w:r>
    </w:p>
    <w:p w:rsidR="00AB665A" w:rsidRPr="00F837BB" w:rsidRDefault="00AB665A" w:rsidP="00AB665A">
      <w:pPr>
        <w:numPr>
          <w:ilvl w:val="1"/>
          <w:numId w:val="23"/>
        </w:numPr>
        <w:jc w:val="both"/>
      </w:pPr>
      <w:r w:rsidRPr="00F837BB">
        <w:t>None of the above</w:t>
      </w:r>
    </w:p>
    <w:p w:rsidR="00AB665A" w:rsidRDefault="00AB665A" w:rsidP="00AB665A">
      <w:pPr>
        <w:jc w:val="both"/>
      </w:pPr>
    </w:p>
    <w:p w:rsidR="003D28D2" w:rsidRDefault="00005909" w:rsidP="00AB665A">
      <w:pPr>
        <w:numPr>
          <w:ilvl w:val="0"/>
          <w:numId w:val="1"/>
        </w:numPr>
        <w:jc w:val="both"/>
      </w:pPr>
      <w:r>
        <w:t>Which of the following makes prices less sticky?</w:t>
      </w:r>
    </w:p>
    <w:p w:rsidR="003D28D2" w:rsidRPr="00F837BB" w:rsidRDefault="00005909" w:rsidP="00B94521">
      <w:pPr>
        <w:numPr>
          <w:ilvl w:val="0"/>
          <w:numId w:val="16"/>
        </w:numPr>
        <w:jc w:val="both"/>
      </w:pPr>
      <w:r w:rsidRPr="00F837BB">
        <w:t>Digital price tags</w:t>
      </w:r>
    </w:p>
    <w:p w:rsidR="003D28D2" w:rsidRDefault="0067617B" w:rsidP="00B94521">
      <w:pPr>
        <w:numPr>
          <w:ilvl w:val="0"/>
          <w:numId w:val="16"/>
        </w:numPr>
        <w:jc w:val="both"/>
      </w:pPr>
      <w:r>
        <w:t xml:space="preserve">A law establishing a </w:t>
      </w:r>
      <w:r w:rsidRPr="0067617B">
        <w:rPr>
          <w:u w:val="single"/>
        </w:rPr>
        <w:t>minimum</w:t>
      </w:r>
      <w:r>
        <w:t xml:space="preserve"> contract time of one year</w:t>
      </w:r>
    </w:p>
    <w:p w:rsidR="003D28D2" w:rsidRPr="00EF57ED" w:rsidRDefault="007E7467" w:rsidP="00B94521">
      <w:pPr>
        <w:numPr>
          <w:ilvl w:val="0"/>
          <w:numId w:val="16"/>
        </w:numPr>
        <w:jc w:val="both"/>
      </w:pPr>
      <w:r>
        <w:t>An increase in government spending</w:t>
      </w:r>
    </w:p>
    <w:p w:rsidR="003D28D2" w:rsidRDefault="003D28D2" w:rsidP="00B94521">
      <w:pPr>
        <w:numPr>
          <w:ilvl w:val="0"/>
          <w:numId w:val="16"/>
        </w:numPr>
        <w:jc w:val="both"/>
      </w:pPr>
      <w:r>
        <w:t>A &amp; B</w:t>
      </w:r>
    </w:p>
    <w:p w:rsidR="003D28D2" w:rsidRDefault="003D28D2" w:rsidP="00B94521">
      <w:pPr>
        <w:numPr>
          <w:ilvl w:val="0"/>
          <w:numId w:val="16"/>
        </w:numPr>
        <w:jc w:val="both"/>
      </w:pPr>
      <w:r>
        <w:t>None of the above</w:t>
      </w:r>
    </w:p>
    <w:p w:rsidR="003D28D2" w:rsidRDefault="003D28D2" w:rsidP="00B00291">
      <w:pPr>
        <w:jc w:val="both"/>
      </w:pPr>
    </w:p>
    <w:p w:rsidR="003D28D2" w:rsidRDefault="00666A09" w:rsidP="00AB665A">
      <w:pPr>
        <w:numPr>
          <w:ilvl w:val="0"/>
          <w:numId w:val="1"/>
        </w:numPr>
        <w:jc w:val="both"/>
      </w:pPr>
      <w:r>
        <w:t xml:space="preserve">Which of the following is </w:t>
      </w:r>
      <w:r>
        <w:rPr>
          <w:b/>
          <w:i/>
        </w:rPr>
        <w:t>not</w:t>
      </w:r>
      <w:r>
        <w:t xml:space="preserve"> </w:t>
      </w:r>
      <w:r w:rsidR="00BC0BE7">
        <w:rPr>
          <w:i/>
        </w:rPr>
        <w:t>explicitly</w:t>
      </w:r>
      <w:r w:rsidR="00BC0BE7">
        <w:t xml:space="preserve"> </w:t>
      </w:r>
      <w:r>
        <w:t>included in GDP?</w:t>
      </w:r>
    </w:p>
    <w:p w:rsidR="003D28D2" w:rsidRDefault="00DA5049" w:rsidP="00B94521">
      <w:pPr>
        <w:numPr>
          <w:ilvl w:val="0"/>
          <w:numId w:val="19"/>
        </w:numPr>
        <w:jc w:val="both"/>
      </w:pPr>
      <w:r>
        <w:t>Cat food</w:t>
      </w:r>
    </w:p>
    <w:p w:rsidR="003D28D2" w:rsidRDefault="00DA5049" w:rsidP="00B94521">
      <w:pPr>
        <w:numPr>
          <w:ilvl w:val="0"/>
          <w:numId w:val="19"/>
        </w:numPr>
        <w:jc w:val="both"/>
      </w:pPr>
      <w:r>
        <w:t>Haircuts</w:t>
      </w:r>
    </w:p>
    <w:p w:rsidR="003D28D2" w:rsidRPr="00F837BB" w:rsidRDefault="00DA5049" w:rsidP="00B94521">
      <w:pPr>
        <w:numPr>
          <w:ilvl w:val="0"/>
          <w:numId w:val="19"/>
        </w:numPr>
        <w:jc w:val="both"/>
      </w:pPr>
      <w:r w:rsidRPr="00F837BB">
        <w:t>Live chickens</w:t>
      </w:r>
    </w:p>
    <w:p w:rsidR="003D28D2" w:rsidRPr="00555B8F" w:rsidRDefault="003D28D2" w:rsidP="00B94521">
      <w:pPr>
        <w:numPr>
          <w:ilvl w:val="0"/>
          <w:numId w:val="19"/>
        </w:numPr>
        <w:jc w:val="both"/>
      </w:pPr>
      <w:r w:rsidRPr="00555B8F">
        <w:t>A &amp; C</w:t>
      </w:r>
    </w:p>
    <w:p w:rsidR="003D28D2" w:rsidRDefault="003D28D2" w:rsidP="00B94521">
      <w:pPr>
        <w:numPr>
          <w:ilvl w:val="0"/>
          <w:numId w:val="19"/>
        </w:numPr>
        <w:jc w:val="both"/>
      </w:pPr>
      <w:r>
        <w:t>None of the above</w:t>
      </w:r>
    </w:p>
    <w:p w:rsidR="003D28D2" w:rsidRDefault="003D28D2" w:rsidP="008005C8">
      <w:pPr>
        <w:jc w:val="both"/>
      </w:pPr>
    </w:p>
    <w:p w:rsidR="008C4683" w:rsidRDefault="00D60EA8" w:rsidP="00AB665A">
      <w:pPr>
        <w:numPr>
          <w:ilvl w:val="0"/>
          <w:numId w:val="1"/>
        </w:numPr>
        <w:jc w:val="both"/>
      </w:pPr>
      <w:r>
        <w:t>Which of the following is an example of human capital?</w:t>
      </w:r>
    </w:p>
    <w:p w:rsidR="008C4683" w:rsidRDefault="00D60EA8" w:rsidP="008C4683">
      <w:pPr>
        <w:numPr>
          <w:ilvl w:val="1"/>
          <w:numId w:val="1"/>
        </w:numPr>
        <w:jc w:val="both"/>
      </w:pPr>
      <w:r>
        <w:t xml:space="preserve">An engineer’s knowledge of all of the plots and characters of the </w:t>
      </w:r>
      <w:r w:rsidRPr="00D60EA8">
        <w:rPr>
          <w:i/>
        </w:rPr>
        <w:t>Harry Potter</w:t>
      </w:r>
      <w:r>
        <w:t xml:space="preserve"> novels.</w:t>
      </w:r>
    </w:p>
    <w:p w:rsidR="008C4683" w:rsidRDefault="00D60EA8" w:rsidP="008C4683">
      <w:pPr>
        <w:numPr>
          <w:ilvl w:val="1"/>
          <w:numId w:val="1"/>
        </w:numPr>
        <w:jc w:val="both"/>
      </w:pPr>
      <w:r>
        <w:t>A carpenter’s tools.</w:t>
      </w:r>
    </w:p>
    <w:p w:rsidR="008C4683" w:rsidRPr="00F837BB" w:rsidRDefault="00D60EA8" w:rsidP="008C4683">
      <w:pPr>
        <w:numPr>
          <w:ilvl w:val="1"/>
          <w:numId w:val="1"/>
        </w:numPr>
        <w:jc w:val="both"/>
      </w:pPr>
      <w:r w:rsidRPr="00F837BB">
        <w:t>A musician’s understanding of how to play her violin.</w:t>
      </w:r>
    </w:p>
    <w:p w:rsidR="008C4683" w:rsidRDefault="00D60EA8" w:rsidP="008C4683">
      <w:pPr>
        <w:numPr>
          <w:ilvl w:val="1"/>
          <w:numId w:val="1"/>
        </w:numPr>
        <w:jc w:val="both"/>
      </w:pPr>
      <w:r>
        <w:t>A &amp; C</w:t>
      </w:r>
    </w:p>
    <w:p w:rsidR="008C4683" w:rsidRDefault="00D60EA8" w:rsidP="008C4683">
      <w:pPr>
        <w:numPr>
          <w:ilvl w:val="1"/>
          <w:numId w:val="1"/>
        </w:numPr>
        <w:jc w:val="both"/>
      </w:pPr>
      <w:r>
        <w:t>None of the above</w:t>
      </w:r>
    </w:p>
    <w:p w:rsidR="008C4683" w:rsidRDefault="008C4683" w:rsidP="008C4683">
      <w:pPr>
        <w:jc w:val="both"/>
      </w:pPr>
    </w:p>
    <w:p w:rsidR="003D28D2" w:rsidRDefault="00046792" w:rsidP="00AB665A">
      <w:pPr>
        <w:numPr>
          <w:ilvl w:val="0"/>
          <w:numId w:val="1"/>
        </w:numPr>
        <w:jc w:val="both"/>
      </w:pPr>
      <w:r>
        <w:t>From the Atlantic:</w:t>
      </w:r>
      <w:r>
        <w:rPr>
          <w:rStyle w:val="FootnoteReference"/>
        </w:rPr>
        <w:footnoteReference w:id="2"/>
      </w:r>
    </w:p>
    <w:p w:rsidR="003B7CF5" w:rsidRDefault="003B7CF5" w:rsidP="003B7CF5">
      <w:pPr>
        <w:ind w:left="360"/>
        <w:jc w:val="both"/>
      </w:pPr>
    </w:p>
    <w:p w:rsidR="00046792" w:rsidRPr="00E60FAE" w:rsidRDefault="00046792" w:rsidP="00E60FAE">
      <w:pPr>
        <w:ind w:left="1440" w:right="720"/>
        <w:jc w:val="both"/>
        <w:rPr>
          <w:sz w:val="20"/>
          <w:szCs w:val="20"/>
        </w:rPr>
      </w:pPr>
      <w:r w:rsidRPr="00E60FAE">
        <w:rPr>
          <w:sz w:val="20"/>
          <w:szCs w:val="20"/>
          <w:shd w:val="clear" w:color="auto" w:fill="FFFFFF"/>
        </w:rPr>
        <w:t>The debate about breast-feeding takes place without any reference to its actual context in women’s lives. Breast-feeding exclusively is not like taking a prenatal vitamin. It is a serious time commitment that pretty much guarantees that you will not work in any meaningful way. Let’s say a baby feeds seven times a day and then a couple more times at night. That’s nine times for about a half hour each, which adds up to more than half of a working day, every day, for at least six months. This is why, when people say that breast-feeding is “free,” I want to hit them with a two-by-four. It’s only free if a woman’s time is worth nothing.</w:t>
      </w:r>
    </w:p>
    <w:p w:rsidR="00046792" w:rsidRDefault="00046792" w:rsidP="00046792">
      <w:pPr>
        <w:ind w:left="720"/>
        <w:jc w:val="both"/>
      </w:pPr>
    </w:p>
    <w:p w:rsidR="00046792" w:rsidRDefault="008738E6" w:rsidP="00046792">
      <w:pPr>
        <w:ind w:left="720"/>
        <w:jc w:val="both"/>
      </w:pPr>
      <w:r>
        <w:t>The author is using what economic idea to illustrate the expense of breast-feeding?</w:t>
      </w:r>
    </w:p>
    <w:p w:rsidR="00DA5049" w:rsidRPr="00F837BB" w:rsidRDefault="00DA5049" w:rsidP="00DA5049">
      <w:pPr>
        <w:numPr>
          <w:ilvl w:val="0"/>
          <w:numId w:val="21"/>
        </w:numPr>
        <w:jc w:val="both"/>
      </w:pPr>
      <w:r w:rsidRPr="00F837BB">
        <w:t>Opportunity cost</w:t>
      </w:r>
    </w:p>
    <w:p w:rsidR="003D28D2" w:rsidRDefault="00C5062F" w:rsidP="00B94521">
      <w:pPr>
        <w:numPr>
          <w:ilvl w:val="0"/>
          <w:numId w:val="21"/>
        </w:numPr>
        <w:jc w:val="both"/>
      </w:pPr>
      <w:r>
        <w:t>Human capital</w:t>
      </w:r>
    </w:p>
    <w:p w:rsidR="003D28D2" w:rsidRDefault="00DA5049" w:rsidP="00B94521">
      <w:pPr>
        <w:numPr>
          <w:ilvl w:val="0"/>
          <w:numId w:val="21"/>
        </w:numPr>
        <w:jc w:val="both"/>
      </w:pPr>
      <w:r>
        <w:t>Increasing</w:t>
      </w:r>
      <w:r w:rsidR="008738E6">
        <w:t xml:space="preserve"> marginal </w:t>
      </w:r>
      <w:r>
        <w:t>cost</w:t>
      </w:r>
    </w:p>
    <w:p w:rsidR="003D28D2" w:rsidRDefault="00DA5049" w:rsidP="00B94521">
      <w:pPr>
        <w:numPr>
          <w:ilvl w:val="0"/>
          <w:numId w:val="21"/>
        </w:numPr>
        <w:jc w:val="both"/>
      </w:pPr>
      <w:r>
        <w:t>B &amp; C</w:t>
      </w:r>
    </w:p>
    <w:p w:rsidR="003D28D2" w:rsidRPr="00DA5049" w:rsidRDefault="003D28D2" w:rsidP="00B94521">
      <w:pPr>
        <w:numPr>
          <w:ilvl w:val="0"/>
          <w:numId w:val="21"/>
        </w:numPr>
        <w:jc w:val="both"/>
      </w:pPr>
      <w:r w:rsidRPr="00DA5049">
        <w:t>None of the above</w:t>
      </w:r>
    </w:p>
    <w:p w:rsidR="003D28D2" w:rsidRDefault="003D28D2" w:rsidP="001D0747"/>
    <w:p w:rsidR="003D28D2" w:rsidRDefault="003D28D2" w:rsidP="00F35463">
      <w:pPr>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3D28D2" w:rsidRDefault="00CD066A" w:rsidP="008E27B5">
      <w:pPr>
        <w:ind w:firstLine="360"/>
      </w:pPr>
      <w:r>
        <w:t>1</w:t>
      </w:r>
      <w:r w:rsidR="008C4683">
        <w:t>2</w:t>
      </w:r>
      <w:r w:rsidR="003D28D2">
        <w:t xml:space="preserve"> points each.</w:t>
      </w:r>
    </w:p>
    <w:p w:rsidR="003D28D2" w:rsidRDefault="003D28D2" w:rsidP="00044802">
      <w:pPr>
        <w:ind w:left="360"/>
      </w:pPr>
    </w:p>
    <w:p w:rsidR="00F837BB" w:rsidRDefault="00F837BB" w:rsidP="00F837BB">
      <w:pPr>
        <w:numPr>
          <w:ilvl w:val="0"/>
          <w:numId w:val="1"/>
        </w:numPr>
        <w:jc w:val="both"/>
      </w:pPr>
      <w:r>
        <w:t>Consider the companies below which make up FicDex, a fictional index. The table indicates their stock price without any stock splits.</w:t>
      </w:r>
    </w:p>
    <w:p w:rsidR="00F837BB" w:rsidRDefault="00F837BB" w:rsidP="00F837BB">
      <w:pPr>
        <w:ind w:left="720"/>
        <w:jc w:val="both"/>
      </w:pPr>
    </w:p>
    <w:tbl>
      <w:tblPr>
        <w:tblStyle w:val="TableGrid"/>
        <w:tblW w:w="0" w:type="auto"/>
        <w:tblInd w:w="24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65"/>
        <w:gridCol w:w="1595"/>
      </w:tblGrid>
      <w:tr w:rsidR="00F837BB" w:rsidTr="006F30F1">
        <w:tc>
          <w:tcPr>
            <w:tcW w:w="2365" w:type="dxa"/>
            <w:tcBorders>
              <w:top w:val="nil"/>
              <w:bottom w:val="single" w:sz="12" w:space="0" w:color="auto"/>
            </w:tcBorders>
          </w:tcPr>
          <w:p w:rsidR="00F837BB" w:rsidRPr="00F62FFC" w:rsidRDefault="00F837BB" w:rsidP="006F30F1">
            <w:pPr>
              <w:jc w:val="center"/>
              <w:rPr>
                <w:b/>
              </w:rPr>
            </w:pPr>
            <w:r w:rsidRPr="00F62FFC">
              <w:rPr>
                <w:b/>
              </w:rPr>
              <w:t>Company</w:t>
            </w:r>
          </w:p>
        </w:tc>
        <w:tc>
          <w:tcPr>
            <w:tcW w:w="1595" w:type="dxa"/>
            <w:tcBorders>
              <w:top w:val="nil"/>
              <w:bottom w:val="single" w:sz="12" w:space="0" w:color="auto"/>
            </w:tcBorders>
          </w:tcPr>
          <w:p w:rsidR="00F837BB" w:rsidRPr="00F62FFC" w:rsidRDefault="00F837BB" w:rsidP="006F30F1">
            <w:pPr>
              <w:jc w:val="center"/>
              <w:rPr>
                <w:b/>
              </w:rPr>
            </w:pPr>
            <w:r w:rsidRPr="00F62FFC">
              <w:rPr>
                <w:b/>
              </w:rPr>
              <w:t>Stock Price</w:t>
            </w:r>
          </w:p>
        </w:tc>
      </w:tr>
      <w:tr w:rsidR="00F837BB" w:rsidTr="006F30F1">
        <w:tc>
          <w:tcPr>
            <w:tcW w:w="2365" w:type="dxa"/>
            <w:tcBorders>
              <w:top w:val="single" w:sz="12" w:space="0" w:color="auto"/>
            </w:tcBorders>
          </w:tcPr>
          <w:p w:rsidR="00F837BB" w:rsidRDefault="00F837BB" w:rsidP="006F30F1">
            <w:pPr>
              <w:jc w:val="both"/>
            </w:pPr>
            <w:r>
              <w:t>Jedi Tricks Unlimited</w:t>
            </w:r>
          </w:p>
        </w:tc>
        <w:tc>
          <w:tcPr>
            <w:tcW w:w="1595" w:type="dxa"/>
            <w:tcBorders>
              <w:top w:val="single" w:sz="12" w:space="0" w:color="auto"/>
            </w:tcBorders>
          </w:tcPr>
          <w:p w:rsidR="00F837BB" w:rsidRDefault="00F837BB" w:rsidP="006F30F1">
            <w:pPr>
              <w:jc w:val="both"/>
            </w:pPr>
            <w:r>
              <w:t>$110</w:t>
            </w:r>
          </w:p>
        </w:tc>
      </w:tr>
      <w:tr w:rsidR="00F837BB" w:rsidTr="006F30F1">
        <w:tc>
          <w:tcPr>
            <w:tcW w:w="2365" w:type="dxa"/>
          </w:tcPr>
          <w:p w:rsidR="00F837BB" w:rsidRDefault="00F837BB" w:rsidP="006F30F1">
            <w:pPr>
              <w:jc w:val="both"/>
            </w:pPr>
            <w:r>
              <w:t>Big Box Retailers</w:t>
            </w:r>
          </w:p>
        </w:tc>
        <w:tc>
          <w:tcPr>
            <w:tcW w:w="1595" w:type="dxa"/>
          </w:tcPr>
          <w:p w:rsidR="00F837BB" w:rsidRDefault="00F837BB" w:rsidP="006F30F1">
            <w:pPr>
              <w:jc w:val="both"/>
            </w:pPr>
            <w:r>
              <w:t>$100</w:t>
            </w:r>
          </w:p>
        </w:tc>
      </w:tr>
      <w:tr w:rsidR="00F837BB" w:rsidTr="006F30F1">
        <w:tc>
          <w:tcPr>
            <w:tcW w:w="2365" w:type="dxa"/>
          </w:tcPr>
          <w:p w:rsidR="00F837BB" w:rsidRDefault="00F837BB" w:rsidP="006F30F1">
            <w:pPr>
              <w:jc w:val="both"/>
            </w:pPr>
            <w:r>
              <w:t>Something Industries</w:t>
            </w:r>
          </w:p>
        </w:tc>
        <w:tc>
          <w:tcPr>
            <w:tcW w:w="1595" w:type="dxa"/>
          </w:tcPr>
          <w:p w:rsidR="00F837BB" w:rsidRDefault="00F837BB" w:rsidP="006F30F1">
            <w:pPr>
              <w:jc w:val="both"/>
            </w:pPr>
            <w:r>
              <w:t>$70</w:t>
            </w:r>
          </w:p>
        </w:tc>
      </w:tr>
      <w:tr w:rsidR="00F837BB" w:rsidTr="006F30F1">
        <w:tc>
          <w:tcPr>
            <w:tcW w:w="2365" w:type="dxa"/>
          </w:tcPr>
          <w:p w:rsidR="00F837BB" w:rsidRDefault="00F837BB" w:rsidP="006F30F1">
            <w:pPr>
              <w:jc w:val="both"/>
            </w:pPr>
            <w:r>
              <w:t>Vague Corp</w:t>
            </w:r>
          </w:p>
        </w:tc>
        <w:tc>
          <w:tcPr>
            <w:tcW w:w="1595" w:type="dxa"/>
          </w:tcPr>
          <w:p w:rsidR="00F837BB" w:rsidRDefault="00F837BB" w:rsidP="006F30F1">
            <w:pPr>
              <w:jc w:val="both"/>
            </w:pPr>
            <w:r>
              <w:t>$120</w:t>
            </w:r>
          </w:p>
        </w:tc>
      </w:tr>
    </w:tbl>
    <w:p w:rsidR="00F837BB" w:rsidRDefault="00F837BB" w:rsidP="00F837BB">
      <w:pPr>
        <w:ind w:left="720"/>
        <w:jc w:val="both"/>
      </w:pPr>
    </w:p>
    <w:p w:rsidR="00F837BB" w:rsidRDefault="00F837BB" w:rsidP="00F837BB">
      <w:pPr>
        <w:ind w:left="720"/>
        <w:jc w:val="both"/>
      </w:pPr>
      <w:r>
        <w:t>Suppose Vague Corp issued a stock split, doubling the number of shares. Calculate the new divisor for FicDex. Remember to show all your work.</w:t>
      </w:r>
    </w:p>
    <w:p w:rsidR="00F837BB" w:rsidRDefault="00F837BB" w:rsidP="00F837BB">
      <w:pPr>
        <w:ind w:left="720"/>
        <w:jc w:val="both"/>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rPr>
          <w:i/>
          <w:sz w:val="28"/>
          <w:szCs w:val="28"/>
        </w:rPr>
      </w:pPr>
    </w:p>
    <w:p w:rsidR="00F837BB" w:rsidRDefault="00F837BB" w:rsidP="00F837BB">
      <w:pPr>
        <w:ind w:left="720"/>
        <w:jc w:val="both"/>
      </w:pPr>
    </w:p>
    <w:p w:rsidR="00AB665A" w:rsidRDefault="00605D59" w:rsidP="00AB665A">
      <w:pPr>
        <w:numPr>
          <w:ilvl w:val="0"/>
          <w:numId w:val="1"/>
        </w:numPr>
        <w:jc w:val="both"/>
      </w:pPr>
      <w:r>
        <w:lastRenderedPageBreak/>
        <w:t xml:space="preserve">Consider the AD/AS diagram of an economy below. </w:t>
      </w:r>
    </w:p>
    <w:p w:rsidR="00AB665A" w:rsidRDefault="00605D59" w:rsidP="00AB665A">
      <w:pPr>
        <w:numPr>
          <w:ilvl w:val="1"/>
          <w:numId w:val="1"/>
        </w:numPr>
        <w:jc w:val="both"/>
      </w:pPr>
      <w:r>
        <w:t xml:space="preserve">Illustrate the short-run effect of expansionary </w:t>
      </w:r>
      <w:r w:rsidR="001F450A">
        <w:t>monetary</w:t>
      </w:r>
      <w:r>
        <w:t xml:space="preserve"> policy at equilibrium (as illustrated in the diagram); </w:t>
      </w:r>
    </w:p>
    <w:p w:rsidR="00AB665A" w:rsidRDefault="00605D59" w:rsidP="00AB665A">
      <w:pPr>
        <w:numPr>
          <w:ilvl w:val="1"/>
          <w:numId w:val="1"/>
        </w:numPr>
        <w:jc w:val="both"/>
      </w:pPr>
      <w:r>
        <w:t xml:space="preserve">Illustrate the long-run effect of that </w:t>
      </w:r>
      <w:r w:rsidR="001F450A">
        <w:t>monetary</w:t>
      </w:r>
      <w:r>
        <w:t xml:space="preserve"> policy (in other words, what happens in the long-run when the </w:t>
      </w:r>
      <w:r w:rsidR="001F450A">
        <w:t>Fed</w:t>
      </w:r>
      <w:r>
        <w:t xml:space="preserve"> attempts such policies when they are not necessary); </w:t>
      </w:r>
    </w:p>
    <w:p w:rsidR="00605D59" w:rsidRDefault="00605D59" w:rsidP="00AB665A">
      <w:pPr>
        <w:numPr>
          <w:ilvl w:val="1"/>
          <w:numId w:val="1"/>
        </w:numPr>
        <w:jc w:val="both"/>
      </w:pPr>
      <w:r>
        <w:t xml:space="preserve">On the lines below, explain the role of the </w:t>
      </w:r>
      <w:r w:rsidR="001F450A">
        <w:t>monetary</w:t>
      </w:r>
      <w:r>
        <w:t xml:space="preserve"> multiplier in this analysis.</w:t>
      </w:r>
    </w:p>
    <w:p w:rsidR="00605D59" w:rsidRDefault="00605D59" w:rsidP="00605D59">
      <w:pPr>
        <w:ind w:left="1440"/>
        <w:jc w:val="both"/>
      </w:pPr>
    </w:p>
    <w:p w:rsidR="00605D59" w:rsidRDefault="00605D59" w:rsidP="00605D59">
      <w:pPr>
        <w:ind w:left="1440"/>
        <w:jc w:val="both"/>
      </w:pPr>
      <w:r>
        <w:t>You should label each effect to make it clear what part of the graph answers which part of the question.</w:t>
      </w:r>
    </w:p>
    <w:p w:rsidR="003D28D2" w:rsidRDefault="003D28D2" w:rsidP="00E35ACF">
      <w:pPr>
        <w:ind w:left="360"/>
        <w:jc w:val="both"/>
        <w:rPr>
          <w:sz w:val="28"/>
          <w:szCs w:val="28"/>
        </w:rPr>
      </w:pPr>
    </w:p>
    <w:p w:rsidR="003D28D2" w:rsidRDefault="00FB0167" w:rsidP="009115B1">
      <w:pPr>
        <w:ind w:left="360"/>
        <w:rPr>
          <w:sz w:val="28"/>
          <w:szCs w:val="28"/>
        </w:rPr>
      </w:pPr>
      <w:r>
        <w:rPr>
          <w:sz w:val="28"/>
          <w:szCs w:val="28"/>
        </w:rPr>
      </w:r>
      <w:r>
        <w:rPr>
          <w:sz w:val="28"/>
          <w:szCs w:val="28"/>
        </w:rPr>
        <w:pict>
          <v:group id="_x0000_s1348" editas="canvas" style="width:413.1pt;height:318.2pt;mso-position-horizontal-relative:char;mso-position-vertical-relative:line" coordorigin="2680,5914" coordsize="6357,4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2680;top:5914;width:6357;height:489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350" type="#_x0000_t32" style="position:absolute;left:2968;top:6058;width:1;height:4627" o:connectortype="straight" strokeweight="1.5pt"/>
            <v:shape id="_x0000_s1351" type="#_x0000_t32" style="position:absolute;left:2957;top:10683;width:5263;height:2" o:connectortype="straight" strokeweight="1.5pt"/>
            <v:shapetype id="_x0000_t202" coordsize="21600,21600" o:spt="202" path="m,l,21600r21600,l21600,xe">
              <v:stroke joinstyle="miter"/>
              <v:path gradientshapeok="t" o:connecttype="rect"/>
            </v:shapetype>
            <v:shape id="_x0000_s1352" type="#_x0000_t202" style="position:absolute;left:8220;top:10522;width:288;height:287;v-text-anchor:middle" filled="f" stroked="f">
              <v:textbox style="mso-next-textbox:#_x0000_s1352" inset="0,0,0,0">
                <w:txbxContent>
                  <w:p w:rsidR="00F6201C" w:rsidRPr="00833B27" w:rsidRDefault="00F6201C" w:rsidP="00F92999">
                    <w:pPr>
                      <w:jc w:val="center"/>
                      <w:rPr>
                        <w:sz w:val="28"/>
                        <w:szCs w:val="28"/>
                      </w:rPr>
                    </w:pPr>
                    <w:r>
                      <w:rPr>
                        <w:sz w:val="28"/>
                        <w:szCs w:val="28"/>
                      </w:rPr>
                      <w:t>Y</w:t>
                    </w:r>
                    <w:r>
                      <w:rPr>
                        <w:sz w:val="28"/>
                        <w:szCs w:val="28"/>
                        <w:vertAlign w:val="subscript"/>
                      </w:rPr>
                      <w:t>R</w:t>
                    </w:r>
                  </w:p>
                </w:txbxContent>
              </v:textbox>
            </v:shape>
            <v:shape id="_x0000_s1353" type="#_x0000_t32" style="position:absolute;left:5728;top:6191;width:1;height:4492;flip:y" o:connectortype="straight" strokeweight="1.5pt"/>
            <v:shape id="_x0000_s1354" type="#_x0000_t202" style="position:absolute;left:5450;top:5914;width:634;height:285;v-text-anchor:middle" filled="f" stroked="f">
              <v:textbox style="mso-next-textbox:#_x0000_s1354" inset="0,0,0,0">
                <w:txbxContent>
                  <w:p w:rsidR="00F6201C" w:rsidRPr="00833B27" w:rsidRDefault="00F6201C" w:rsidP="00F92999">
                    <w:pPr>
                      <w:jc w:val="center"/>
                      <w:rPr>
                        <w:sz w:val="28"/>
                        <w:szCs w:val="28"/>
                      </w:rPr>
                    </w:pPr>
                    <w:r>
                      <w:rPr>
                        <w:sz w:val="28"/>
                        <w:szCs w:val="28"/>
                      </w:rPr>
                      <w:t>LRAS</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55" type="#_x0000_t19" style="position:absolute;left:3559;top:6697;width:2789;height:2886;rotation:90" strokeweight="1.5pt"/>
            <v:shape id="_x0000_s1356" type="#_x0000_t202" style="position:absolute;left:6142;top:6468;width:627;height:285;v-text-anchor:middle" filled="f" stroked="f">
              <v:textbox style="mso-next-textbox:#_x0000_s1356" inset="0,0,0,0">
                <w:txbxContent>
                  <w:p w:rsidR="00F6201C" w:rsidRPr="00833B27" w:rsidRDefault="00F6201C" w:rsidP="00F92999">
                    <w:pPr>
                      <w:jc w:val="center"/>
                      <w:rPr>
                        <w:sz w:val="28"/>
                        <w:szCs w:val="28"/>
                      </w:rPr>
                    </w:pPr>
                    <w:r>
                      <w:rPr>
                        <w:sz w:val="28"/>
                        <w:szCs w:val="28"/>
                      </w:rPr>
                      <w:t>SRAS</w:t>
                    </w:r>
                  </w:p>
                </w:txbxContent>
              </v:textbox>
            </v:shape>
            <v:shape id="_x0000_s1357" type="#_x0000_t32" style="position:absolute;left:3229;top:6413;width:4714;height:4022" o:connectortype="straight" strokeweight="1.5pt"/>
            <v:shape id="_x0000_s1358" type="#_x0000_t202" style="position:absolute;left:7943;top:10300;width:374;height:283;v-text-anchor:middle" filled="f" stroked="f">
              <v:textbox style="mso-next-textbox:#_x0000_s1358" inset="0,0,0,0">
                <w:txbxContent>
                  <w:p w:rsidR="00F6201C" w:rsidRPr="00833B27" w:rsidRDefault="00F6201C" w:rsidP="00F92999">
                    <w:pPr>
                      <w:jc w:val="center"/>
                      <w:rPr>
                        <w:sz w:val="28"/>
                        <w:szCs w:val="28"/>
                      </w:rPr>
                    </w:pPr>
                    <w:r>
                      <w:rPr>
                        <w:sz w:val="28"/>
                        <w:szCs w:val="28"/>
                      </w:rPr>
                      <w:t>AD</w:t>
                    </w:r>
                  </w:p>
                </w:txbxContent>
              </v:textbox>
            </v:shape>
            <v:shape id="_x0000_s1359" type="#_x0000_t32" style="position:absolute;left:2957;top:8545;width:2770;height:1" o:connectortype="straight">
              <v:stroke dashstyle="dash"/>
            </v:shape>
            <v:shape id="_x0000_s1360" type="#_x0000_t202" style="position:absolute;left:2680;top:5914;width:289;height:287;v-text-anchor:middle" filled="f" stroked="f">
              <v:textbox style="mso-next-textbox:#_x0000_s1360" inset="0,0,0,0">
                <w:txbxContent>
                  <w:p w:rsidR="00F6201C" w:rsidRPr="00833B27" w:rsidRDefault="00F6201C" w:rsidP="00F92999">
                    <w:pPr>
                      <w:jc w:val="center"/>
                      <w:rPr>
                        <w:sz w:val="28"/>
                        <w:szCs w:val="28"/>
                      </w:rPr>
                    </w:pPr>
                    <w:r>
                      <w:rPr>
                        <w:sz w:val="28"/>
                        <w:szCs w:val="28"/>
                      </w:rPr>
                      <w:t>P</w:t>
                    </w:r>
                    <w:r>
                      <w:rPr>
                        <w:sz w:val="28"/>
                        <w:szCs w:val="28"/>
                        <w:vertAlign w:val="subscript"/>
                      </w:rPr>
                      <w:t>L</w:t>
                    </w:r>
                  </w:p>
                </w:txbxContent>
              </v:textbox>
            </v:shape>
            <w10:wrap type="none"/>
            <w10:anchorlock/>
          </v:group>
        </w:pict>
      </w:r>
    </w:p>
    <w:p w:rsidR="003D28D2" w:rsidRDefault="003D28D2"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i/>
          <w:sz w:val="28"/>
          <w:szCs w:val="28"/>
        </w:rPr>
      </w:pPr>
    </w:p>
    <w:p w:rsidR="006E3197" w:rsidRDefault="006E3197" w:rsidP="00E35ACF">
      <w:pPr>
        <w:ind w:left="360"/>
        <w:jc w:val="both"/>
        <w:rPr>
          <w:sz w:val="28"/>
          <w:szCs w:val="28"/>
        </w:rPr>
      </w:pPr>
    </w:p>
    <w:p w:rsidR="003D28D2" w:rsidRDefault="003D28D2" w:rsidP="00AB665A">
      <w:pPr>
        <w:numPr>
          <w:ilvl w:val="0"/>
          <w:numId w:val="1"/>
        </w:numPr>
        <w:jc w:val="both"/>
      </w:pPr>
      <w:r>
        <w:lastRenderedPageBreak/>
        <w:t xml:space="preserve">Using the diagrams below, illustrate the effects of the following. </w:t>
      </w:r>
    </w:p>
    <w:p w:rsidR="003D28D2" w:rsidRPr="009115B1" w:rsidRDefault="009115B1" w:rsidP="00F768B2">
      <w:pPr>
        <w:numPr>
          <w:ilvl w:val="0"/>
          <w:numId w:val="12"/>
        </w:numPr>
        <w:jc w:val="both"/>
      </w:pPr>
      <w:r w:rsidRPr="009115B1">
        <w:t>The market for rainforest tourism after the price of palm oil increases (note most palm oil is grown on former rainforest land).</w:t>
      </w:r>
    </w:p>
    <w:p w:rsidR="003D28D2" w:rsidRDefault="009115B1" w:rsidP="00F768B2">
      <w:pPr>
        <w:numPr>
          <w:ilvl w:val="0"/>
          <w:numId w:val="12"/>
        </w:numPr>
        <w:jc w:val="both"/>
      </w:pPr>
      <w:r>
        <w:t>The market for chocolate chips after the creation of a wonderful new chocolate chip cookie recipe.</w:t>
      </w:r>
    </w:p>
    <w:p w:rsidR="003D28D2" w:rsidRDefault="009115B1" w:rsidP="00F768B2">
      <w:pPr>
        <w:numPr>
          <w:ilvl w:val="0"/>
          <w:numId w:val="12"/>
        </w:numPr>
        <w:jc w:val="both"/>
      </w:pPr>
      <w:r>
        <w:t>The market for bicycles after the price of gasoline falls.</w:t>
      </w:r>
    </w:p>
    <w:p w:rsidR="003D28D2" w:rsidRDefault="00D442A3" w:rsidP="00F768B2">
      <w:pPr>
        <w:numPr>
          <w:ilvl w:val="0"/>
          <w:numId w:val="12"/>
        </w:numPr>
        <w:jc w:val="both"/>
      </w:pPr>
      <w:r>
        <w:t xml:space="preserve">The market for </w:t>
      </w:r>
      <w:r w:rsidR="00FD15CF">
        <w:t>vacations after the invention of travel website (e.g. Expedia).</w:t>
      </w:r>
    </w:p>
    <w:p w:rsidR="003D28D2" w:rsidRDefault="009115B1" w:rsidP="00F768B2">
      <w:pPr>
        <w:numPr>
          <w:ilvl w:val="0"/>
          <w:numId w:val="12"/>
        </w:numPr>
        <w:jc w:val="both"/>
      </w:pPr>
      <w:r>
        <w:t>The market for cars after incomes rise.</w:t>
      </w:r>
    </w:p>
    <w:p w:rsidR="003A1CD3" w:rsidRDefault="003A1CD3" w:rsidP="003A1CD3">
      <w:pPr>
        <w:ind w:left="1440"/>
        <w:jc w:val="both"/>
      </w:pPr>
    </w:p>
    <w:p w:rsidR="003D28D2" w:rsidRDefault="00FB0167" w:rsidP="00F768B2">
      <w:pPr>
        <w:jc w:val="both"/>
      </w:pPr>
      <w:r>
        <w:pict>
          <v:group id="_x0000_s1129" editas="canvas" style="width:482pt;height:250.2pt;mso-position-horizontal-relative:char;mso-position-vertical-relative:line" coordorigin="1697,4693" coordsize="8033,4170">
            <o:lock v:ext="edit" aspectratio="t"/>
            <v:shape id="_x0000_s1130" type="#_x0000_t75" style="position:absolute;left:1697;top:4693;width:8033;height:4170" o:preferrelative="f">
              <v:fill o:detectmouseclick="t"/>
              <v:path o:extrusionok="t" o:connecttype="none"/>
              <o:lock v:ext="edit" text="t"/>
            </v:shape>
            <v:shape id="_x0000_s1131" type="#_x0000_t202" style="position:absolute;left:3397;top:6411;width:367;height:367" stroked="f">
              <v:textbox>
                <w:txbxContent>
                  <w:p w:rsidR="00F6201C" w:rsidRDefault="00F6201C" w:rsidP="009115B1">
                    <w:r>
                      <w:t>Q</w:t>
                    </w:r>
                  </w:p>
                </w:txbxContent>
              </v:textbox>
            </v:shape>
            <v:shape id="_x0000_s1132" type="#_x0000_t202" style="position:absolute;left:1929;top:4693;width:368;height:368" stroked="f">
              <v:textbox>
                <w:txbxContent>
                  <w:p w:rsidR="00F6201C" w:rsidRDefault="00F6201C" w:rsidP="009115B1">
                    <w:r>
                      <w:t>P</w:t>
                    </w:r>
                  </w:p>
                </w:txbxContent>
              </v:textbox>
            </v:shape>
            <v:shape id="_x0000_s1133" type="#_x0000_t202" style="position:absolute;left:3297;top:6043;width:367;height:368" stroked="f">
              <v:textbox>
                <w:txbxContent>
                  <w:p w:rsidR="00F6201C" w:rsidRDefault="00F6201C" w:rsidP="009115B1">
                    <w:r>
                      <w:t>D</w:t>
                    </w:r>
                  </w:p>
                </w:txbxContent>
              </v:textbox>
            </v:shape>
            <v:shape id="_x0000_s1134" type="#_x0000_t202" style="position:absolute;left:3397;top:4861;width:367;height:367" stroked="f">
              <v:textbox>
                <w:txbxContent>
                  <w:p w:rsidR="00F6201C" w:rsidRDefault="00F6201C" w:rsidP="009115B1">
                    <w:r>
                      <w:t>S</w:t>
                    </w:r>
                  </w:p>
                </w:txbxContent>
              </v:textbox>
            </v:shape>
            <v:shape id="_x0000_s1135" type="#_x0000_t32" style="position:absolute;left:2147;top:4978;width:0;height:1633" o:connectortype="straight"/>
            <v:shape id="_x0000_s1136" type="#_x0000_t32" style="position:absolute;left:2147;top:6611;width:1333;height:0" o:connectortype="straight"/>
            <v:shape id="_x0000_s1137" type="#_x0000_t32" style="position:absolute;left:2447;top:5228;width:1134;height:1083;flip:y" o:connectortype="straight"/>
            <v:shape id="_x0000_s1139" type="#_x0000_t202" style="position:absolute;left:1697;top:5061;width:368;height:367" stroked="f">
              <v:textbox>
                <w:txbxContent>
                  <w:p w:rsidR="00F6201C" w:rsidRPr="00B37917" w:rsidRDefault="00F6201C" w:rsidP="009115B1">
                    <w:pPr>
                      <w:rPr>
                        <w:b/>
                      </w:rPr>
                    </w:pPr>
                    <w:r w:rsidRPr="00B37917">
                      <w:rPr>
                        <w:b/>
                      </w:rPr>
                      <w:t>A</w:t>
                    </w:r>
                  </w:p>
                </w:txbxContent>
              </v:textbox>
            </v:shape>
            <v:shape id="_x0000_s1140" type="#_x0000_t202" style="position:absolute;left:5863;top:6443;width:368;height:368" stroked="f">
              <v:textbox>
                <w:txbxContent>
                  <w:p w:rsidR="00F6201C" w:rsidRDefault="00F6201C" w:rsidP="009115B1">
                    <w:r>
                      <w:t>Q</w:t>
                    </w:r>
                  </w:p>
                </w:txbxContent>
              </v:textbox>
            </v:shape>
            <v:shape id="_x0000_s1141" type="#_x0000_t202" style="position:absolute;left:4395;top:4726;width:369;height:367" stroked="f">
              <v:textbox>
                <w:txbxContent>
                  <w:p w:rsidR="00F6201C" w:rsidRDefault="00F6201C" w:rsidP="009115B1">
                    <w:r>
                      <w:t>P</w:t>
                    </w:r>
                  </w:p>
                </w:txbxContent>
              </v:textbox>
            </v:shape>
            <v:shape id="_x0000_s1142" type="#_x0000_t202" style="position:absolute;left:5763;top:6076;width:368;height:367" stroked="f">
              <v:textbox>
                <w:txbxContent>
                  <w:p w:rsidR="00F6201C" w:rsidRDefault="00F6201C" w:rsidP="009115B1">
                    <w:r>
                      <w:t>D</w:t>
                    </w:r>
                  </w:p>
                </w:txbxContent>
              </v:textbox>
            </v:shape>
            <v:shape id="_x0000_s1143" type="#_x0000_t202" style="position:absolute;left:5863;top:4893;width:368;height:368" stroked="f">
              <v:textbox>
                <w:txbxContent>
                  <w:p w:rsidR="00F6201C" w:rsidRDefault="00F6201C" w:rsidP="009115B1">
                    <w:r>
                      <w:t>S</w:t>
                    </w:r>
                  </w:p>
                </w:txbxContent>
              </v:textbox>
            </v:shape>
            <v:shape id="_x0000_s1144" type="#_x0000_t32" style="position:absolute;left:4614;top:5011;width:1;height:1632" o:connectortype="straight"/>
            <v:shape id="_x0000_s1145" type="#_x0000_t32" style="position:absolute;left:4614;top:6645;width:1333;height:1" o:connectortype="straight"/>
            <v:shape id="_x0000_s1146" type="#_x0000_t32" style="position:absolute;left:4914;top:5261;width:1134;height:1082;flip:y" o:connectortype="straight"/>
            <v:shape id="_x0000_s1147" type="#_x0000_t32" style="position:absolute;left:4914;top:5143;width:949;height:1200" o:connectortype="straight"/>
            <v:shape id="_x0000_s1148" type="#_x0000_t202" style="position:absolute;left:4164;top:5093;width:368;height:368" stroked="f">
              <v:textbox>
                <w:txbxContent>
                  <w:p w:rsidR="00F6201C" w:rsidRPr="00B37917" w:rsidRDefault="00F6201C" w:rsidP="009115B1">
                    <w:pPr>
                      <w:rPr>
                        <w:b/>
                      </w:rPr>
                    </w:pPr>
                    <w:r>
                      <w:rPr>
                        <w:b/>
                      </w:rPr>
                      <w:t>B</w:t>
                    </w:r>
                  </w:p>
                </w:txbxContent>
              </v:textbox>
            </v:shape>
            <v:shape id="_x0000_s1149" type="#_x0000_t202" style="position:absolute;left:8663;top:6444;width:368;height:368" stroked="f">
              <v:textbox>
                <w:txbxContent>
                  <w:p w:rsidR="00F6201C" w:rsidRDefault="00F6201C" w:rsidP="009115B1">
                    <w:r>
                      <w:t>Q</w:t>
                    </w:r>
                  </w:p>
                </w:txbxContent>
              </v:textbox>
            </v:shape>
            <v:shape id="_x0000_s1150" type="#_x0000_t202" style="position:absolute;left:7195;top:4727;width:368;height:367" stroked="f">
              <v:textbox>
                <w:txbxContent>
                  <w:p w:rsidR="00F6201C" w:rsidRDefault="00F6201C" w:rsidP="009115B1">
                    <w:r>
                      <w:t>P</w:t>
                    </w:r>
                  </w:p>
                </w:txbxContent>
              </v:textbox>
            </v:shape>
            <v:shape id="_x0000_s1151" type="#_x0000_t202" style="position:absolute;left:8563;top:6077;width:368;height:367" stroked="f">
              <v:textbox>
                <w:txbxContent>
                  <w:p w:rsidR="00F6201C" w:rsidRDefault="00F6201C" w:rsidP="009115B1">
                    <w:r>
                      <w:t>D</w:t>
                    </w:r>
                  </w:p>
                </w:txbxContent>
              </v:textbox>
            </v:shape>
            <v:shape id="_x0000_s1152" type="#_x0000_t202" style="position:absolute;left:8663;top:4894;width:368;height:368" stroked="f">
              <v:textbox>
                <w:txbxContent>
                  <w:p w:rsidR="00F6201C" w:rsidRDefault="00F6201C" w:rsidP="009115B1">
                    <w:r>
                      <w:t>S</w:t>
                    </w:r>
                  </w:p>
                </w:txbxContent>
              </v:textbox>
            </v:shape>
            <v:shape id="_x0000_s1153" type="#_x0000_t32" style="position:absolute;left:7413;top:5012;width:1;height:1632" o:connectortype="straight"/>
            <v:shape id="_x0000_s1154" type="#_x0000_t32" style="position:absolute;left:7413;top:6644;width:1334;height:1" o:connectortype="straight"/>
            <v:shape id="_x0000_s1155" type="#_x0000_t32" style="position:absolute;left:7713;top:5262;width:1135;height:1082;flip:y" o:connectortype="straight"/>
            <v:shape id="_x0000_s1156" type="#_x0000_t32" style="position:absolute;left:7713;top:5144;width:950;height:1200" o:connectortype="straight"/>
            <v:shape id="_x0000_s1157" type="#_x0000_t202" style="position:absolute;left:6963;top:5094;width:369;height:368" stroked="f">
              <v:textbox>
                <w:txbxContent>
                  <w:p w:rsidR="00F6201C" w:rsidRPr="00B37917" w:rsidRDefault="00F6201C" w:rsidP="009115B1">
                    <w:pPr>
                      <w:rPr>
                        <w:b/>
                      </w:rPr>
                    </w:pPr>
                    <w:r>
                      <w:rPr>
                        <w:b/>
                      </w:rPr>
                      <w:t>C</w:t>
                    </w:r>
                  </w:p>
                </w:txbxContent>
              </v:textbox>
            </v:shape>
            <v:shape id="_x0000_s1158" type="#_x0000_t202" style="position:absolute;left:4647;top:8363;width:367;height:368" stroked="f">
              <v:textbox>
                <w:txbxContent>
                  <w:p w:rsidR="00F6201C" w:rsidRDefault="00F6201C" w:rsidP="009115B1">
                    <w:r>
                      <w:t>Q</w:t>
                    </w:r>
                  </w:p>
                </w:txbxContent>
              </v:textbox>
            </v:shape>
            <v:shape id="_x0000_s1159" type="#_x0000_t202" style="position:absolute;left:3179;top:6646;width:368;height:367" stroked="f">
              <v:textbox>
                <w:txbxContent>
                  <w:p w:rsidR="00F6201C" w:rsidRDefault="00F6201C" w:rsidP="009115B1">
                    <w:r>
                      <w:t>P</w:t>
                    </w:r>
                  </w:p>
                </w:txbxContent>
              </v:textbox>
            </v:shape>
            <v:shape id="_x0000_s1160" type="#_x0000_t202" style="position:absolute;left:4547;top:7996;width:367;height:367" stroked="f">
              <v:textbox>
                <w:txbxContent>
                  <w:p w:rsidR="00F6201C" w:rsidRDefault="00F6201C" w:rsidP="009115B1">
                    <w:r>
                      <w:t>D</w:t>
                    </w:r>
                  </w:p>
                </w:txbxContent>
              </v:textbox>
            </v:shape>
            <v:shape id="_x0000_s1161" type="#_x0000_t202" style="position:absolute;left:4713;top:6900;width:301;height:281" filled="f" stroked="f">
              <v:textbox inset="0,0,0,0">
                <w:txbxContent>
                  <w:p w:rsidR="00F6201C" w:rsidRDefault="00F6201C" w:rsidP="009115B1">
                    <w:r>
                      <w:t>S</w:t>
                    </w:r>
                  </w:p>
                </w:txbxContent>
              </v:textbox>
            </v:shape>
            <v:shape id="_x0000_s1162" type="#_x0000_t32" style="position:absolute;left:3397;top:6931;width:1;height:1632" o:connectortype="straight"/>
            <v:shape id="_x0000_s1163" type="#_x0000_t32" style="position:absolute;left:3397;top:8563;width:1333;height:1" o:connectortype="straight"/>
            <v:shape id="_x0000_s1164" type="#_x0000_t32" style="position:absolute;left:3697;top:7181;width:1134;height:1082;flip:y" o:connectortype="straight"/>
            <v:shape id="_x0000_s1165" type="#_x0000_t32" style="position:absolute;left:3697;top:7063;width:950;height:1200" o:connectortype="straight"/>
            <v:shape id="_x0000_s1166" type="#_x0000_t202" style="position:absolute;left:2947;top:7145;width:368;height:368" stroked="f">
              <v:textbox>
                <w:txbxContent>
                  <w:p w:rsidR="00F6201C" w:rsidRPr="00B37917" w:rsidRDefault="00F6201C" w:rsidP="009115B1">
                    <w:pPr>
                      <w:rPr>
                        <w:b/>
                      </w:rPr>
                    </w:pPr>
                    <w:r>
                      <w:rPr>
                        <w:b/>
                      </w:rPr>
                      <w:t>D</w:t>
                    </w:r>
                  </w:p>
                </w:txbxContent>
              </v:textbox>
            </v:shape>
            <v:shape id="_x0000_s1167" type="#_x0000_t202" style="position:absolute;left:7345;top:8496;width:368;height:367" stroked="f">
              <v:textbox>
                <w:txbxContent>
                  <w:p w:rsidR="00F6201C" w:rsidRDefault="00F6201C" w:rsidP="009115B1">
                    <w:r>
                      <w:t>Q</w:t>
                    </w:r>
                  </w:p>
                </w:txbxContent>
              </v:textbox>
            </v:shape>
            <v:shape id="_x0000_s1168" type="#_x0000_t202" style="position:absolute;left:5877;top:6778;width:368;height:368" stroked="f">
              <v:textbox>
                <w:txbxContent>
                  <w:p w:rsidR="00F6201C" w:rsidRDefault="00F6201C" w:rsidP="009115B1">
                    <w:r>
                      <w:t>P</w:t>
                    </w:r>
                  </w:p>
                </w:txbxContent>
              </v:textbox>
            </v:shape>
            <v:shape id="_x0000_s1169" type="#_x0000_t202" style="position:absolute;left:7245;top:8128;width:368;height:368" stroked="f">
              <v:textbox>
                <w:txbxContent>
                  <w:p w:rsidR="00F6201C" w:rsidRDefault="00F6201C" w:rsidP="009115B1">
                    <w:r>
                      <w:t>D</w:t>
                    </w:r>
                  </w:p>
                </w:txbxContent>
              </v:textbox>
            </v:shape>
            <v:shape id="_x0000_s1170" type="#_x0000_t202" style="position:absolute;left:7345;top:6946;width:368;height:367" stroked="f">
              <v:textbox>
                <w:txbxContent>
                  <w:p w:rsidR="00F6201C" w:rsidRDefault="00F6201C" w:rsidP="009115B1">
                    <w:r>
                      <w:t>S</w:t>
                    </w:r>
                  </w:p>
                </w:txbxContent>
              </v:textbox>
            </v:shape>
            <v:shape id="_x0000_s1171" type="#_x0000_t32" style="position:absolute;left:6095;top:7063;width:1;height:1633" o:connectortype="straight"/>
            <v:shape id="_x0000_s1172" type="#_x0000_t32" style="position:absolute;left:6095;top:8696;width:1333;height:1" o:connectortype="straight"/>
            <v:shape id="_x0000_s1173" type="#_x0000_t32" style="position:absolute;left:6395;top:7313;width:1134;height:1083;flip:y" o:connectortype="straight"/>
            <v:shape id="_x0000_s1174" type="#_x0000_t32" style="position:absolute;left:6395;top:7196;width:950;height:1200" o:connectortype="straight"/>
            <v:shape id="_x0000_s1175" type="#_x0000_t202" style="position:absolute;left:5645;top:7146;width:368;height:367" stroked="f">
              <v:textbox>
                <w:txbxContent>
                  <w:p w:rsidR="00F6201C" w:rsidRPr="00B37917" w:rsidRDefault="00F6201C" w:rsidP="009115B1">
                    <w:pPr>
                      <w:rPr>
                        <w:b/>
                      </w:rPr>
                    </w:pPr>
                    <w:r>
                      <w:rPr>
                        <w:b/>
                      </w:rPr>
                      <w:t>E</w:t>
                    </w:r>
                  </w:p>
                </w:txbxContent>
              </v:textbox>
            </v:shape>
            <v:shape id="_x0000_s1178" type="#_x0000_t32" style="position:absolute;left:2494;top:5094;width:950;height:1200" o:connectortype="straight"/>
            <w10:wrap type="none"/>
            <w10:anchorlock/>
          </v:group>
        </w:pict>
      </w:r>
    </w:p>
    <w:p w:rsidR="003D28D2" w:rsidRDefault="00CD6CD9" w:rsidP="00AB665A">
      <w:pPr>
        <w:numPr>
          <w:ilvl w:val="0"/>
          <w:numId w:val="1"/>
        </w:numPr>
        <w:jc w:val="both"/>
      </w:pPr>
      <w:r>
        <w:t>Illustrate how much capital and output this economy has now. Then illustrate the effect of what would happen if there was an increase in the savings rate. Be sure to label all of the effects of this change</w:t>
      </w:r>
      <w:r w:rsidR="00DB2E79">
        <w:t>.</w:t>
      </w:r>
    </w:p>
    <w:p w:rsidR="00DB2E79" w:rsidRPr="006E3197" w:rsidRDefault="00FB0167" w:rsidP="006E3197">
      <w:pPr>
        <w:jc w:val="center"/>
      </w:pPr>
      <w:r>
        <w:rPr>
          <w:sz w:val="28"/>
          <w:szCs w:val="28"/>
        </w:rPr>
      </w:r>
      <w:r>
        <w:rPr>
          <w:sz w:val="28"/>
          <w:szCs w:val="28"/>
        </w:rPr>
        <w:pict>
          <v:group id="_x0000_s1388" editas="canvas" style="width:292.05pt;height:215.6pt;mso-position-horizontal-relative:char;mso-position-vertical-relative:line" coordorigin="2790,7247" coordsize="4492,3317">
            <o:lock v:ext="edit" aspectratio="t"/>
            <v:shape id="_x0000_s1389" type="#_x0000_t75" style="position:absolute;left:2790;top:7247;width:4492;height:3317" o:preferrelative="f">
              <v:fill o:detectmouseclick="t"/>
              <v:path o:extrusionok="t" o:connecttype="none"/>
              <o:lock v:ext="edit" text="t"/>
            </v:shape>
            <v:shape id="_x0000_s1390" type="#_x0000_t32" style="position:absolute;left:3114;top:7502;width:1;height:2733" o:connectortype="straight" strokeweight="1.5pt"/>
            <v:shape id="_x0000_s1391" type="#_x0000_t32" style="position:absolute;left:3107;top:10234;width:3887;height:9;flip:y" o:connectortype="straight" strokeweight="1.5pt"/>
            <v:shape id="_x0000_s1392" type="#_x0000_t202" style="position:absolute;left:2824;top:7280;width:585;height:289;v-text-anchor:middle" filled="f" stroked="f">
              <v:textbox style="mso-next-textbox:#_x0000_s1392" inset="0,0,0,0">
                <w:txbxContent>
                  <w:p w:rsidR="00F6201C" w:rsidRDefault="006E3197" w:rsidP="00CD6CD9">
                    <w:pPr>
                      <w:jc w:val="center"/>
                    </w:pPr>
                    <w:r>
                      <w:t>$</w:t>
                    </w:r>
                  </w:p>
                </w:txbxContent>
              </v:textbox>
            </v:shape>
            <v:shape id="_x0000_s1393" type="#_x0000_t202" style="position:absolute;left:6994;top:10091;width:288;height:286;v-text-anchor:middle" filled="f" stroked="f">
              <v:textbox style="mso-next-textbox:#_x0000_s1393" inset="0,0,0,0">
                <w:txbxContent>
                  <w:p w:rsidR="00F6201C" w:rsidRDefault="00F6201C" w:rsidP="00CD6CD9">
                    <w:pPr>
                      <w:jc w:val="center"/>
                    </w:pPr>
                    <w:r>
                      <w:t>K</w:t>
                    </w:r>
                  </w:p>
                </w:txbxContent>
              </v:textbox>
            </v:shape>
            <v:shape id="_x0000_s1394" type="#_x0000_t32" style="position:absolute;left:3107;top:7646;width:3887;height:2596;flip:y" o:connectortype="straight"/>
            <v:shape id="_x0000_s1395" type="#_x0000_t202" style="position:absolute;left:6994;top:7502;width:240;height:284;v-text-anchor:middle" filled="f" stroked="f">
              <v:textbox style="mso-next-textbox:#_x0000_s1395" inset="0,0,0,0">
                <w:txbxContent>
                  <w:p w:rsidR="00F6201C" w:rsidRPr="00E12434" w:rsidRDefault="00E12434" w:rsidP="00E12434">
                    <w:pPr>
                      <w:jc w:val="center"/>
                    </w:pPr>
                    <w:r w:rsidRPr="006C19C9">
                      <w:t>δ</w:t>
                    </w:r>
                  </w:p>
                </w:txbxContent>
              </v:textbox>
            </v:shape>
            <v:shape id="_x0000_s1396" type="#_x0000_t202" style="position:absolute;left:6989;top:8944;width:225;height:288;v-text-anchor:middle" filled="f" stroked="f">
              <v:textbox style="mso-next-textbox:#_x0000_s1396" inset="0,0,0,0">
                <w:txbxContent>
                  <w:p w:rsidR="00F6201C" w:rsidRDefault="00F6201C" w:rsidP="00CD6CD9">
                    <w:pPr>
                      <w:jc w:val="center"/>
                    </w:pPr>
                    <w:r>
                      <w:t>I</w:t>
                    </w:r>
                  </w:p>
                </w:txbxContent>
              </v:textbox>
            </v:shape>
            <v:shape id="_x0000_s1397" type="#_x0000_t202" style="position:absolute;left:6982;top:7789;width:300;height:289;v-text-anchor:middle" filled="f" stroked="f">
              <v:textbox style="mso-next-textbox:#_x0000_s1397" inset="0,0,0,0">
                <w:txbxContent>
                  <w:p w:rsidR="00F6201C" w:rsidRDefault="00F6201C" w:rsidP="00CD6CD9">
                    <w:pPr>
                      <w:jc w:val="center"/>
                    </w:pPr>
                    <w:r>
                      <w:t>Y</w:t>
                    </w:r>
                  </w:p>
                </w:txbxContent>
              </v:textbox>
            </v:shape>
            <v:shape id="_x0000_s1398" type="#_x0000_t19" style="position:absolute;left:3904;top:7144;width:2302;height:3879;rotation:270"/>
            <v:shape id="_x0000_s1399" type="#_x0000_t19" style="position:absolute;left:4479;top:7721;width:1151;height:3878;rotation:270"/>
            <w10:wrap type="none"/>
            <w10:anchorlock/>
          </v:group>
        </w:pict>
      </w:r>
    </w:p>
    <w:sectPr w:rsidR="00DB2E79" w:rsidRPr="006E3197" w:rsidSect="00076A1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1C" w:rsidRDefault="00F6201C" w:rsidP="00D90E84">
      <w:r>
        <w:separator/>
      </w:r>
    </w:p>
  </w:endnote>
  <w:endnote w:type="continuationSeparator" w:id="0">
    <w:p w:rsidR="00F6201C" w:rsidRDefault="00F6201C" w:rsidP="00D9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1C" w:rsidRDefault="00F6201C" w:rsidP="00D90E84">
      <w:r>
        <w:separator/>
      </w:r>
    </w:p>
  </w:footnote>
  <w:footnote w:type="continuationSeparator" w:id="0">
    <w:p w:rsidR="00F6201C" w:rsidRDefault="00F6201C" w:rsidP="00D90E84">
      <w:r>
        <w:continuationSeparator/>
      </w:r>
    </w:p>
  </w:footnote>
  <w:footnote w:id="1">
    <w:p w:rsidR="00F6201C" w:rsidRDefault="00F6201C">
      <w:pPr>
        <w:pStyle w:val="FootnoteText"/>
      </w:pPr>
      <w:r>
        <w:rPr>
          <w:rStyle w:val="FootnoteReference"/>
        </w:rPr>
        <w:footnoteRef/>
      </w:r>
      <w:r>
        <w:t xml:space="preserve"> </w:t>
      </w:r>
      <w:hyperlink r:id="rId1" w:history="1">
        <w:r w:rsidR="001168EE" w:rsidRPr="00123FD7">
          <w:rPr>
            <w:rStyle w:val="Hyperlink"/>
          </w:rPr>
          <w:t>http://www.reuters.com/article/2014/05/06/us-usa-economy-idUSBREA450GW20140506</w:t>
        </w:r>
      </w:hyperlink>
      <w:r>
        <w:t xml:space="preserve"> </w:t>
      </w:r>
    </w:p>
  </w:footnote>
  <w:footnote w:id="2">
    <w:p w:rsidR="00F6201C" w:rsidRDefault="00F6201C">
      <w:pPr>
        <w:pStyle w:val="FootnoteText"/>
      </w:pPr>
      <w:r>
        <w:rPr>
          <w:rStyle w:val="FootnoteReference"/>
        </w:rPr>
        <w:footnoteRef/>
      </w:r>
      <w:r>
        <w:t xml:space="preserve"> </w:t>
      </w:r>
      <w:hyperlink r:id="rId2" w:history="1">
        <w:r w:rsidRPr="004C1D2F">
          <w:rPr>
            <w:rStyle w:val="Hyperlink"/>
          </w:rPr>
          <w:t>http://m.theatlantic.com/magazine/archive/2009/04/the-case-against-breast-feeding/307311/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824"/>
    <w:multiLevelType w:val="hybridMultilevel"/>
    <w:tmpl w:val="0CD6F2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A9042C"/>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5077A6"/>
    <w:multiLevelType w:val="hybridMultilevel"/>
    <w:tmpl w:val="70E2EBD6"/>
    <w:lvl w:ilvl="0" w:tplc="F7F2C9C6">
      <w:start w:val="1"/>
      <w:numFmt w:val="lowerLetter"/>
      <w:lvlText w:val="%1."/>
      <w:lvlJc w:val="left"/>
      <w:pPr>
        <w:ind w:left="1440" w:hanging="360"/>
      </w:pPr>
      <w:rPr>
        <w:rFonts w:cs="Times New Roman"/>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E473B3E"/>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4A1045"/>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A843957"/>
    <w:multiLevelType w:val="hybridMultilevel"/>
    <w:tmpl w:val="A54E2C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FC26A0"/>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D0F467F"/>
    <w:multiLevelType w:val="hybridMultilevel"/>
    <w:tmpl w:val="84F42E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E786B5B"/>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2145AC7"/>
    <w:multiLevelType w:val="hybridMultilevel"/>
    <w:tmpl w:val="AAC2541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5A00663"/>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7FE4B7C"/>
    <w:multiLevelType w:val="hybridMultilevel"/>
    <w:tmpl w:val="9FC023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8709E6"/>
    <w:multiLevelType w:val="hybridMultilevel"/>
    <w:tmpl w:val="CDA23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9046B7"/>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568666B"/>
    <w:multiLevelType w:val="hybridMultilevel"/>
    <w:tmpl w:val="B3B0F4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B67B13"/>
    <w:multiLevelType w:val="hybridMultilevel"/>
    <w:tmpl w:val="C2D8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3D652C"/>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EFA1C71"/>
    <w:multiLevelType w:val="hybridMultilevel"/>
    <w:tmpl w:val="F4D67F88"/>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6C4754"/>
    <w:multiLevelType w:val="hybridMultilevel"/>
    <w:tmpl w:val="4DC6140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645E9D"/>
    <w:multiLevelType w:val="hybridMultilevel"/>
    <w:tmpl w:val="F0B026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10330D"/>
    <w:multiLevelType w:val="hybridMultilevel"/>
    <w:tmpl w:val="6C788F5A"/>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8F5F6D"/>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D7177D3"/>
    <w:multiLevelType w:val="hybridMultilevel"/>
    <w:tmpl w:val="CFE0533E"/>
    <w:lvl w:ilvl="0" w:tplc="D34EF6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D3B48"/>
    <w:multiLevelType w:val="hybridMultilevel"/>
    <w:tmpl w:val="C2D8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4A2A58"/>
    <w:multiLevelType w:val="hybridMultilevel"/>
    <w:tmpl w:val="70E2EBD6"/>
    <w:lvl w:ilvl="0" w:tplc="F7F2C9C6">
      <w:start w:val="1"/>
      <w:numFmt w:val="lowerLetter"/>
      <w:lvlText w:val="%1."/>
      <w:lvlJc w:val="left"/>
      <w:pPr>
        <w:ind w:left="1440" w:hanging="360"/>
      </w:pPr>
      <w:rPr>
        <w:rFonts w:cs="Times New Roman"/>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3B37CA2"/>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459567F"/>
    <w:multiLevelType w:val="hybridMultilevel"/>
    <w:tmpl w:val="3BC20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777105"/>
    <w:multiLevelType w:val="hybridMultilevel"/>
    <w:tmpl w:val="4F804A2E"/>
    <w:lvl w:ilvl="0" w:tplc="17381610">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246468"/>
    <w:multiLevelType w:val="hybridMultilevel"/>
    <w:tmpl w:val="95DEFD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9"/>
  </w:num>
  <w:num w:numId="2">
    <w:abstractNumId w:val="24"/>
  </w:num>
  <w:num w:numId="3">
    <w:abstractNumId w:val="17"/>
  </w:num>
  <w:num w:numId="4">
    <w:abstractNumId w:val="25"/>
  </w:num>
  <w:num w:numId="5">
    <w:abstractNumId w:val="11"/>
  </w:num>
  <w:num w:numId="6">
    <w:abstractNumId w:val="9"/>
  </w:num>
  <w:num w:numId="7">
    <w:abstractNumId w:val="18"/>
  </w:num>
  <w:num w:numId="8">
    <w:abstractNumId w:val="3"/>
  </w:num>
  <w:num w:numId="9">
    <w:abstractNumId w:val="14"/>
  </w:num>
  <w:num w:numId="10">
    <w:abstractNumId w:val="30"/>
  </w:num>
  <w:num w:numId="11">
    <w:abstractNumId w:val="28"/>
  </w:num>
  <w:num w:numId="12">
    <w:abstractNumId w:val="7"/>
  </w:num>
  <w:num w:numId="13">
    <w:abstractNumId w:val="19"/>
  </w:num>
  <w:num w:numId="14">
    <w:abstractNumId w:val="10"/>
  </w:num>
  <w:num w:numId="15">
    <w:abstractNumId w:val="13"/>
  </w:num>
  <w:num w:numId="16">
    <w:abstractNumId w:val="1"/>
  </w:num>
  <w:num w:numId="17">
    <w:abstractNumId w:val="6"/>
  </w:num>
  <w:num w:numId="18">
    <w:abstractNumId w:val="27"/>
  </w:num>
  <w:num w:numId="19">
    <w:abstractNumId w:val="8"/>
  </w:num>
  <w:num w:numId="20">
    <w:abstractNumId w:val="16"/>
  </w:num>
  <w:num w:numId="21">
    <w:abstractNumId w:val="4"/>
  </w:num>
  <w:num w:numId="22">
    <w:abstractNumId w:val="21"/>
  </w:num>
  <w:num w:numId="23">
    <w:abstractNumId w:val="0"/>
  </w:num>
  <w:num w:numId="24">
    <w:abstractNumId w:val="26"/>
  </w:num>
  <w:num w:numId="25">
    <w:abstractNumId w:val="2"/>
  </w:num>
  <w:num w:numId="26">
    <w:abstractNumId w:val="5"/>
  </w:num>
  <w:num w:numId="27">
    <w:abstractNumId w:val="12"/>
  </w:num>
  <w:num w:numId="28">
    <w:abstractNumId w:val="15"/>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stroke startarrow="block"/>
    </o:shapedefaults>
  </w:hdrShapeDefaults>
  <w:footnotePr>
    <w:footnote w:id="-1"/>
    <w:footnote w:id="0"/>
  </w:footnotePr>
  <w:endnotePr>
    <w:endnote w:id="-1"/>
    <w:endnote w:id="0"/>
  </w:endnotePr>
  <w:compat>
    <w:compatSetting w:name="compatibilityMode" w:uri="http://schemas.microsoft.com/office/word" w:val="12"/>
  </w:compat>
  <w:rsids>
    <w:rsidRoot w:val="007A7BB4"/>
    <w:rsid w:val="0000139A"/>
    <w:rsid w:val="00005909"/>
    <w:rsid w:val="0002378C"/>
    <w:rsid w:val="0002567B"/>
    <w:rsid w:val="00044802"/>
    <w:rsid w:val="00046792"/>
    <w:rsid w:val="00054691"/>
    <w:rsid w:val="00057DEB"/>
    <w:rsid w:val="00061B60"/>
    <w:rsid w:val="00076A1E"/>
    <w:rsid w:val="00095777"/>
    <w:rsid w:val="000A0DA1"/>
    <w:rsid w:val="000B1AD2"/>
    <w:rsid w:val="000C72B3"/>
    <w:rsid w:val="000E48EC"/>
    <w:rsid w:val="000F4489"/>
    <w:rsid w:val="001000CF"/>
    <w:rsid w:val="0010289B"/>
    <w:rsid w:val="0010429A"/>
    <w:rsid w:val="001145AB"/>
    <w:rsid w:val="001168EE"/>
    <w:rsid w:val="00121319"/>
    <w:rsid w:val="001360E6"/>
    <w:rsid w:val="00137670"/>
    <w:rsid w:val="00140523"/>
    <w:rsid w:val="0014092D"/>
    <w:rsid w:val="0014486A"/>
    <w:rsid w:val="0017111C"/>
    <w:rsid w:val="0017554F"/>
    <w:rsid w:val="001B2CAB"/>
    <w:rsid w:val="001B5E44"/>
    <w:rsid w:val="001D0747"/>
    <w:rsid w:val="001D4D04"/>
    <w:rsid w:val="001E61C2"/>
    <w:rsid w:val="001F450A"/>
    <w:rsid w:val="00211F4F"/>
    <w:rsid w:val="002308BB"/>
    <w:rsid w:val="00236B2B"/>
    <w:rsid w:val="00246E61"/>
    <w:rsid w:val="00247BFB"/>
    <w:rsid w:val="002501CF"/>
    <w:rsid w:val="0025025D"/>
    <w:rsid w:val="0025656A"/>
    <w:rsid w:val="002774CB"/>
    <w:rsid w:val="00292B1C"/>
    <w:rsid w:val="002A38DF"/>
    <w:rsid w:val="002B2ACD"/>
    <w:rsid w:val="002B5C8E"/>
    <w:rsid w:val="002C27FF"/>
    <w:rsid w:val="002D118D"/>
    <w:rsid w:val="002E7FE3"/>
    <w:rsid w:val="0030283D"/>
    <w:rsid w:val="0033064A"/>
    <w:rsid w:val="003308AD"/>
    <w:rsid w:val="00344038"/>
    <w:rsid w:val="00350F67"/>
    <w:rsid w:val="003A1CD3"/>
    <w:rsid w:val="003A54A0"/>
    <w:rsid w:val="003B6D0C"/>
    <w:rsid w:val="003B7CF5"/>
    <w:rsid w:val="003C17DD"/>
    <w:rsid w:val="003C3E01"/>
    <w:rsid w:val="003D07DB"/>
    <w:rsid w:val="003D28D2"/>
    <w:rsid w:val="003D5E81"/>
    <w:rsid w:val="003F17C7"/>
    <w:rsid w:val="003F2B4E"/>
    <w:rsid w:val="003F5075"/>
    <w:rsid w:val="003F50E3"/>
    <w:rsid w:val="00400A21"/>
    <w:rsid w:val="00417654"/>
    <w:rsid w:val="004301E8"/>
    <w:rsid w:val="00433CA4"/>
    <w:rsid w:val="004367AF"/>
    <w:rsid w:val="0045327D"/>
    <w:rsid w:val="004568CC"/>
    <w:rsid w:val="0046020E"/>
    <w:rsid w:val="00463D54"/>
    <w:rsid w:val="0047526A"/>
    <w:rsid w:val="00475D12"/>
    <w:rsid w:val="00476097"/>
    <w:rsid w:val="00483C5A"/>
    <w:rsid w:val="00486D58"/>
    <w:rsid w:val="0049332C"/>
    <w:rsid w:val="0049516A"/>
    <w:rsid w:val="004A35B8"/>
    <w:rsid w:val="004A447E"/>
    <w:rsid w:val="004A56B0"/>
    <w:rsid w:val="004A652A"/>
    <w:rsid w:val="004C022E"/>
    <w:rsid w:val="004E237B"/>
    <w:rsid w:val="004F668C"/>
    <w:rsid w:val="00506D67"/>
    <w:rsid w:val="005234C5"/>
    <w:rsid w:val="00523B9D"/>
    <w:rsid w:val="00526C43"/>
    <w:rsid w:val="0055242A"/>
    <w:rsid w:val="00555B8F"/>
    <w:rsid w:val="00567D78"/>
    <w:rsid w:val="00594AD2"/>
    <w:rsid w:val="005C7FE4"/>
    <w:rsid w:val="005D035A"/>
    <w:rsid w:val="005D7D25"/>
    <w:rsid w:val="005E0136"/>
    <w:rsid w:val="005E06B3"/>
    <w:rsid w:val="005E48C6"/>
    <w:rsid w:val="005F506C"/>
    <w:rsid w:val="00600869"/>
    <w:rsid w:val="00605D59"/>
    <w:rsid w:val="006108C1"/>
    <w:rsid w:val="00612FA1"/>
    <w:rsid w:val="00617D9B"/>
    <w:rsid w:val="00632158"/>
    <w:rsid w:val="00635E7D"/>
    <w:rsid w:val="006449A8"/>
    <w:rsid w:val="006467C5"/>
    <w:rsid w:val="006507B4"/>
    <w:rsid w:val="00662F48"/>
    <w:rsid w:val="00666A09"/>
    <w:rsid w:val="0067617B"/>
    <w:rsid w:val="00676C6B"/>
    <w:rsid w:val="00677CB7"/>
    <w:rsid w:val="006812D5"/>
    <w:rsid w:val="00687FB0"/>
    <w:rsid w:val="006911F7"/>
    <w:rsid w:val="00694351"/>
    <w:rsid w:val="006A048B"/>
    <w:rsid w:val="006A336B"/>
    <w:rsid w:val="006C5C01"/>
    <w:rsid w:val="006E3197"/>
    <w:rsid w:val="006F023C"/>
    <w:rsid w:val="006F08A0"/>
    <w:rsid w:val="0071673B"/>
    <w:rsid w:val="00724004"/>
    <w:rsid w:val="00726D65"/>
    <w:rsid w:val="00752A0A"/>
    <w:rsid w:val="0075554E"/>
    <w:rsid w:val="00766CA2"/>
    <w:rsid w:val="007740D2"/>
    <w:rsid w:val="007768F2"/>
    <w:rsid w:val="0078294F"/>
    <w:rsid w:val="00792581"/>
    <w:rsid w:val="00794597"/>
    <w:rsid w:val="00795147"/>
    <w:rsid w:val="007A066A"/>
    <w:rsid w:val="007A7BB4"/>
    <w:rsid w:val="007D5245"/>
    <w:rsid w:val="007D7354"/>
    <w:rsid w:val="007E7467"/>
    <w:rsid w:val="007F1525"/>
    <w:rsid w:val="007F4086"/>
    <w:rsid w:val="007F49C4"/>
    <w:rsid w:val="007F5910"/>
    <w:rsid w:val="007F71A0"/>
    <w:rsid w:val="008005C8"/>
    <w:rsid w:val="008035D7"/>
    <w:rsid w:val="008060DC"/>
    <w:rsid w:val="008072A9"/>
    <w:rsid w:val="00810EDC"/>
    <w:rsid w:val="00824E79"/>
    <w:rsid w:val="0082500C"/>
    <w:rsid w:val="008250A2"/>
    <w:rsid w:val="00826315"/>
    <w:rsid w:val="00835EF6"/>
    <w:rsid w:val="00845E55"/>
    <w:rsid w:val="0086022E"/>
    <w:rsid w:val="008675DA"/>
    <w:rsid w:val="008738E6"/>
    <w:rsid w:val="008809C5"/>
    <w:rsid w:val="00881A99"/>
    <w:rsid w:val="008829BA"/>
    <w:rsid w:val="0088390E"/>
    <w:rsid w:val="008943B0"/>
    <w:rsid w:val="00897CAD"/>
    <w:rsid w:val="008A1E25"/>
    <w:rsid w:val="008A40C3"/>
    <w:rsid w:val="008A5370"/>
    <w:rsid w:val="008B7012"/>
    <w:rsid w:val="008C3154"/>
    <w:rsid w:val="008C4683"/>
    <w:rsid w:val="008D002A"/>
    <w:rsid w:val="008D754B"/>
    <w:rsid w:val="008E27B5"/>
    <w:rsid w:val="008F2213"/>
    <w:rsid w:val="008F2478"/>
    <w:rsid w:val="008F6AAE"/>
    <w:rsid w:val="0090492A"/>
    <w:rsid w:val="00905F86"/>
    <w:rsid w:val="00906E76"/>
    <w:rsid w:val="009115B1"/>
    <w:rsid w:val="00921A6C"/>
    <w:rsid w:val="00932412"/>
    <w:rsid w:val="00936C4F"/>
    <w:rsid w:val="00937FDF"/>
    <w:rsid w:val="009462C3"/>
    <w:rsid w:val="00956965"/>
    <w:rsid w:val="00962B60"/>
    <w:rsid w:val="0096568F"/>
    <w:rsid w:val="00965B63"/>
    <w:rsid w:val="009673A7"/>
    <w:rsid w:val="009718C0"/>
    <w:rsid w:val="00973D72"/>
    <w:rsid w:val="00986B25"/>
    <w:rsid w:val="009A4F5A"/>
    <w:rsid w:val="009B5C85"/>
    <w:rsid w:val="009C2217"/>
    <w:rsid w:val="009D0C4C"/>
    <w:rsid w:val="009E398D"/>
    <w:rsid w:val="00A0049D"/>
    <w:rsid w:val="00A03C34"/>
    <w:rsid w:val="00A05EE6"/>
    <w:rsid w:val="00A14D2E"/>
    <w:rsid w:val="00A150C9"/>
    <w:rsid w:val="00A33627"/>
    <w:rsid w:val="00A468C9"/>
    <w:rsid w:val="00A47646"/>
    <w:rsid w:val="00A50A4A"/>
    <w:rsid w:val="00A5567C"/>
    <w:rsid w:val="00A62C5B"/>
    <w:rsid w:val="00A80C51"/>
    <w:rsid w:val="00A91ABB"/>
    <w:rsid w:val="00A93759"/>
    <w:rsid w:val="00AB267A"/>
    <w:rsid w:val="00AB4D5F"/>
    <w:rsid w:val="00AB5067"/>
    <w:rsid w:val="00AB603C"/>
    <w:rsid w:val="00AB665A"/>
    <w:rsid w:val="00AC748E"/>
    <w:rsid w:val="00AD3817"/>
    <w:rsid w:val="00AD45A6"/>
    <w:rsid w:val="00AE0353"/>
    <w:rsid w:val="00B00291"/>
    <w:rsid w:val="00B32DC3"/>
    <w:rsid w:val="00B37917"/>
    <w:rsid w:val="00B42148"/>
    <w:rsid w:val="00B42941"/>
    <w:rsid w:val="00B42969"/>
    <w:rsid w:val="00B43859"/>
    <w:rsid w:val="00B44DA6"/>
    <w:rsid w:val="00B50FF9"/>
    <w:rsid w:val="00B62DF2"/>
    <w:rsid w:val="00B7023B"/>
    <w:rsid w:val="00B72503"/>
    <w:rsid w:val="00B7785A"/>
    <w:rsid w:val="00B8088B"/>
    <w:rsid w:val="00B83E6E"/>
    <w:rsid w:val="00B87030"/>
    <w:rsid w:val="00B92A83"/>
    <w:rsid w:val="00B94521"/>
    <w:rsid w:val="00B95132"/>
    <w:rsid w:val="00BC02A5"/>
    <w:rsid w:val="00BC0BE7"/>
    <w:rsid w:val="00BD0067"/>
    <w:rsid w:val="00BD0873"/>
    <w:rsid w:val="00BD54EA"/>
    <w:rsid w:val="00BE12C1"/>
    <w:rsid w:val="00BE72BB"/>
    <w:rsid w:val="00BF1BC3"/>
    <w:rsid w:val="00C0312E"/>
    <w:rsid w:val="00C22FB1"/>
    <w:rsid w:val="00C23E39"/>
    <w:rsid w:val="00C30B93"/>
    <w:rsid w:val="00C44026"/>
    <w:rsid w:val="00C472FF"/>
    <w:rsid w:val="00C5062F"/>
    <w:rsid w:val="00C51027"/>
    <w:rsid w:val="00C512D2"/>
    <w:rsid w:val="00C610D7"/>
    <w:rsid w:val="00C6513F"/>
    <w:rsid w:val="00C71277"/>
    <w:rsid w:val="00C74B51"/>
    <w:rsid w:val="00C85498"/>
    <w:rsid w:val="00C94336"/>
    <w:rsid w:val="00CA340F"/>
    <w:rsid w:val="00CA513C"/>
    <w:rsid w:val="00CB2BB1"/>
    <w:rsid w:val="00CB6270"/>
    <w:rsid w:val="00CC17AB"/>
    <w:rsid w:val="00CD066A"/>
    <w:rsid w:val="00CD6CD9"/>
    <w:rsid w:val="00CE4AB0"/>
    <w:rsid w:val="00CF0A90"/>
    <w:rsid w:val="00CF26F7"/>
    <w:rsid w:val="00D12D66"/>
    <w:rsid w:val="00D16160"/>
    <w:rsid w:val="00D35C8C"/>
    <w:rsid w:val="00D36884"/>
    <w:rsid w:val="00D442A3"/>
    <w:rsid w:val="00D47CC4"/>
    <w:rsid w:val="00D60EA8"/>
    <w:rsid w:val="00D74857"/>
    <w:rsid w:val="00D76EB6"/>
    <w:rsid w:val="00D86BAD"/>
    <w:rsid w:val="00D90A64"/>
    <w:rsid w:val="00D90E84"/>
    <w:rsid w:val="00D965E5"/>
    <w:rsid w:val="00D96F5B"/>
    <w:rsid w:val="00DA5049"/>
    <w:rsid w:val="00DB03B0"/>
    <w:rsid w:val="00DB0412"/>
    <w:rsid w:val="00DB2E79"/>
    <w:rsid w:val="00DB3818"/>
    <w:rsid w:val="00DC7791"/>
    <w:rsid w:val="00DD1C98"/>
    <w:rsid w:val="00DD360A"/>
    <w:rsid w:val="00DD73BA"/>
    <w:rsid w:val="00DE772F"/>
    <w:rsid w:val="00E12434"/>
    <w:rsid w:val="00E12B63"/>
    <w:rsid w:val="00E203A3"/>
    <w:rsid w:val="00E24465"/>
    <w:rsid w:val="00E35803"/>
    <w:rsid w:val="00E35ACF"/>
    <w:rsid w:val="00E40FCC"/>
    <w:rsid w:val="00E5051C"/>
    <w:rsid w:val="00E535A7"/>
    <w:rsid w:val="00E55A1A"/>
    <w:rsid w:val="00E60FAE"/>
    <w:rsid w:val="00E61AAC"/>
    <w:rsid w:val="00E65720"/>
    <w:rsid w:val="00E65F08"/>
    <w:rsid w:val="00E731CF"/>
    <w:rsid w:val="00E7665F"/>
    <w:rsid w:val="00E80D72"/>
    <w:rsid w:val="00E86189"/>
    <w:rsid w:val="00E87554"/>
    <w:rsid w:val="00E91C6B"/>
    <w:rsid w:val="00EB08F5"/>
    <w:rsid w:val="00EB3F24"/>
    <w:rsid w:val="00EC4C51"/>
    <w:rsid w:val="00EC6789"/>
    <w:rsid w:val="00ED5C20"/>
    <w:rsid w:val="00EE1BCA"/>
    <w:rsid w:val="00EF4AC7"/>
    <w:rsid w:val="00EF57ED"/>
    <w:rsid w:val="00F054C7"/>
    <w:rsid w:val="00F058DD"/>
    <w:rsid w:val="00F06A3C"/>
    <w:rsid w:val="00F344F1"/>
    <w:rsid w:val="00F35463"/>
    <w:rsid w:val="00F37796"/>
    <w:rsid w:val="00F434AA"/>
    <w:rsid w:val="00F547A6"/>
    <w:rsid w:val="00F60B42"/>
    <w:rsid w:val="00F6201C"/>
    <w:rsid w:val="00F64049"/>
    <w:rsid w:val="00F765A6"/>
    <w:rsid w:val="00F767C5"/>
    <w:rsid w:val="00F768B2"/>
    <w:rsid w:val="00F837BB"/>
    <w:rsid w:val="00F85E72"/>
    <w:rsid w:val="00F92999"/>
    <w:rsid w:val="00F92C47"/>
    <w:rsid w:val="00FA17B9"/>
    <w:rsid w:val="00FA6202"/>
    <w:rsid w:val="00FB0167"/>
    <w:rsid w:val="00FC17EE"/>
    <w:rsid w:val="00FD15CF"/>
    <w:rsid w:val="00FD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stroke startarrow="block"/>
    </o:shapedefaults>
    <o:shapelayout v:ext="edit">
      <o:idmap v:ext="edit" data="1"/>
      <o:rules v:ext="edit">
        <o:r id="V:Rule4" type="arc" idref="#_x0000_s1355"/>
        <o:r id="V:Rule30" type="arc" idref="#_x0000_s1398"/>
        <o:r id="V:Rule31" type="arc" idref="#_x0000_s1399"/>
        <o:r id="V:Rule32" type="connector" idref="#_x0000_s1146"/>
        <o:r id="V:Rule33" type="connector" idref="#_x0000_s1144"/>
        <o:r id="V:Rule34" type="connector" idref="#_x0000_s1155"/>
        <o:r id="V:Rule35" type="connector" idref="#_x0000_s1390"/>
        <o:r id="V:Rule36" type="connector" idref="#_x0000_s1357"/>
        <o:r id="V:Rule37" type="connector" idref="#_x0000_s1136"/>
        <o:r id="V:Rule38" type="connector" idref="#_x0000_s1165"/>
        <o:r id="V:Rule39" type="connector" idref="#_x0000_s1350"/>
        <o:r id="V:Rule40" type="connector" idref="#_x0000_s1171"/>
        <o:r id="V:Rule41" type="connector" idref="#_x0000_s1145"/>
        <o:r id="V:Rule42" type="connector" idref="#_x0000_s1154"/>
        <o:r id="V:Rule43" type="connector" idref="#_x0000_s1137"/>
        <o:r id="V:Rule44" type="connector" idref="#_x0000_s1173"/>
        <o:r id="V:Rule45" type="connector" idref="#_x0000_s1391">
          <o:proxy end="" idref="#_x0000_s1393" connectloc="1"/>
        </o:r>
        <o:r id="V:Rule46" type="connector" idref="#_x0000_s1163"/>
        <o:r id="V:Rule47" type="connector" idref="#_x0000_s1359"/>
        <o:r id="V:Rule48" type="connector" idref="#_x0000_s1174"/>
        <o:r id="V:Rule49" type="connector" idref="#_x0000_s1156"/>
        <o:r id="V:Rule50" type="connector" idref="#_x0000_s1172"/>
        <o:r id="V:Rule51" type="connector" idref="#_x0000_s1178"/>
        <o:r id="V:Rule52" type="connector" idref="#_x0000_s1164"/>
        <o:r id="V:Rule53" type="connector" idref="#_x0000_s1147"/>
        <o:r id="V:Rule54" type="connector" idref="#_x0000_s1353"/>
        <o:r id="V:Rule55" type="connector" idref="#_x0000_s1351"/>
        <o:r id="V:Rule56" type="connector" idref="#_x0000_s1162"/>
        <o:r id="V:Rule57" type="connector" idref="#_x0000_s1394"/>
        <o:r id="V:Rule58" type="connector" idref="#_x0000_s1153"/>
        <o:r id="V:Rule59"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B51"/>
    <w:pPr>
      <w:spacing w:after="200" w:line="276" w:lineRule="auto"/>
      <w:ind w:left="720"/>
      <w:contextualSpacing/>
    </w:pPr>
    <w:rPr>
      <w:rFonts w:ascii="Calibri" w:hAnsi="Calibri"/>
      <w:sz w:val="22"/>
      <w:szCs w:val="22"/>
    </w:rPr>
  </w:style>
  <w:style w:type="paragraph" w:styleId="Header">
    <w:name w:val="header"/>
    <w:basedOn w:val="Normal"/>
    <w:link w:val="HeaderChar"/>
    <w:rsid w:val="00D90E84"/>
    <w:pPr>
      <w:tabs>
        <w:tab w:val="center" w:pos="4680"/>
        <w:tab w:val="right" w:pos="9360"/>
      </w:tabs>
    </w:pPr>
  </w:style>
  <w:style w:type="character" w:customStyle="1" w:styleId="HeaderChar">
    <w:name w:val="Header Char"/>
    <w:basedOn w:val="DefaultParagraphFont"/>
    <w:link w:val="Header"/>
    <w:rsid w:val="00D90E84"/>
    <w:rPr>
      <w:sz w:val="24"/>
      <w:szCs w:val="24"/>
    </w:rPr>
  </w:style>
  <w:style w:type="paragraph" w:styleId="Footer">
    <w:name w:val="footer"/>
    <w:basedOn w:val="Normal"/>
    <w:link w:val="FooterChar"/>
    <w:rsid w:val="00D90E84"/>
    <w:pPr>
      <w:tabs>
        <w:tab w:val="center" w:pos="4680"/>
        <w:tab w:val="right" w:pos="9360"/>
      </w:tabs>
    </w:pPr>
  </w:style>
  <w:style w:type="character" w:customStyle="1" w:styleId="FooterChar">
    <w:name w:val="Footer Char"/>
    <w:basedOn w:val="DefaultParagraphFont"/>
    <w:link w:val="Footer"/>
    <w:rsid w:val="00D90E84"/>
    <w:rPr>
      <w:sz w:val="24"/>
      <w:szCs w:val="24"/>
    </w:rPr>
  </w:style>
  <w:style w:type="paragraph" w:styleId="FootnoteText">
    <w:name w:val="footnote text"/>
    <w:basedOn w:val="Normal"/>
    <w:link w:val="FootnoteTextChar"/>
    <w:rsid w:val="002D118D"/>
    <w:rPr>
      <w:sz w:val="20"/>
      <w:szCs w:val="20"/>
    </w:rPr>
  </w:style>
  <w:style w:type="character" w:customStyle="1" w:styleId="FootnoteTextChar">
    <w:name w:val="Footnote Text Char"/>
    <w:basedOn w:val="DefaultParagraphFont"/>
    <w:link w:val="FootnoteText"/>
    <w:rsid w:val="002D118D"/>
  </w:style>
  <w:style w:type="character" w:styleId="FootnoteReference">
    <w:name w:val="footnote reference"/>
    <w:basedOn w:val="DefaultParagraphFont"/>
    <w:rsid w:val="002D118D"/>
    <w:rPr>
      <w:vertAlign w:val="superscript"/>
    </w:rPr>
  </w:style>
  <w:style w:type="character" w:styleId="Hyperlink">
    <w:name w:val="Hyperlink"/>
    <w:basedOn w:val="DefaultParagraphFont"/>
    <w:rsid w:val="002D118D"/>
    <w:rPr>
      <w:color w:val="0000FF" w:themeColor="hyperlink"/>
      <w:u w:val="single"/>
    </w:rPr>
  </w:style>
  <w:style w:type="character" w:styleId="PlaceholderText">
    <w:name w:val="Placeholder Text"/>
    <w:basedOn w:val="DefaultParagraphFont"/>
    <w:uiPriority w:val="99"/>
    <w:semiHidden/>
    <w:rsid w:val="00236B2B"/>
    <w:rPr>
      <w:color w:val="808080"/>
    </w:rPr>
  </w:style>
  <w:style w:type="paragraph" w:styleId="BalloonText">
    <w:name w:val="Balloon Text"/>
    <w:basedOn w:val="Normal"/>
    <w:link w:val="BalloonTextChar"/>
    <w:rsid w:val="00236B2B"/>
    <w:rPr>
      <w:rFonts w:ascii="Tahoma" w:hAnsi="Tahoma" w:cs="Tahoma"/>
      <w:sz w:val="16"/>
      <w:szCs w:val="16"/>
    </w:rPr>
  </w:style>
  <w:style w:type="character" w:customStyle="1" w:styleId="BalloonTextChar">
    <w:name w:val="Balloon Text Char"/>
    <w:basedOn w:val="DefaultParagraphFont"/>
    <w:link w:val="BalloonText"/>
    <w:rsid w:val="00236B2B"/>
    <w:rPr>
      <w:rFonts w:ascii="Tahoma" w:hAnsi="Tahoma" w:cs="Tahoma"/>
      <w:sz w:val="16"/>
      <w:szCs w:val="16"/>
    </w:rPr>
  </w:style>
  <w:style w:type="character" w:customStyle="1" w:styleId="apple-converted-space">
    <w:name w:val="apple-converted-space"/>
    <w:basedOn w:val="DefaultParagraphFont"/>
    <w:rsid w:val="00DD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theatlantic.com/magazine/archive/2009/04/the-case-against-breast-feeding/307311/" TargetMode="External"/><Relationship Id="rId1" Type="http://schemas.openxmlformats.org/officeDocument/2006/relationships/hyperlink" Target="http://www.reuters.com/article/2014/05/06/us-usa-economy-idUSBREA450GW2014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5A7D-3A92-44AC-BE8D-5F37908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David</dc:creator>
  <cp:lastModifiedBy>Windows User</cp:lastModifiedBy>
  <cp:revision>96</cp:revision>
  <cp:lastPrinted>2007-07-15T21:43:00Z</cp:lastPrinted>
  <dcterms:created xsi:type="dcterms:W3CDTF">2012-06-18T18:57:00Z</dcterms:created>
  <dcterms:modified xsi:type="dcterms:W3CDTF">2015-12-14T16:24:00Z</dcterms:modified>
</cp:coreProperties>
</file>